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0F3B" w14:textId="42CF7821" w:rsidR="00EC2989" w:rsidRPr="00EC2989" w:rsidRDefault="00EC2989" w:rsidP="00F859F7">
      <w:pPr>
        <w:rPr>
          <w:bCs/>
        </w:rPr>
      </w:pPr>
      <w:r>
        <w:rPr>
          <w:b/>
        </w:rPr>
        <w:t>Students</w:t>
      </w:r>
      <w:r>
        <w:rPr>
          <w:b/>
        </w:rPr>
        <w:tab/>
      </w:r>
      <w:r w:rsidRPr="00EC2989">
        <w:rPr>
          <w:bCs/>
        </w:rPr>
        <w:t>BP 5131(a)</w:t>
      </w:r>
    </w:p>
    <w:p w14:paraId="64CAD725" w14:textId="77777777" w:rsidR="00EC2989" w:rsidRDefault="00EC2989" w:rsidP="00F859F7">
      <w:pPr>
        <w:rPr>
          <w:b/>
        </w:rPr>
      </w:pPr>
    </w:p>
    <w:p w14:paraId="4FDC42EA" w14:textId="657C18A8" w:rsidR="00F859F7" w:rsidRDefault="00F859F7" w:rsidP="00F859F7">
      <w:pPr>
        <w:rPr>
          <w:rFonts w:cs="Times New Roman"/>
          <w:b/>
        </w:rPr>
      </w:pPr>
      <w:r>
        <w:rPr>
          <w:b/>
        </w:rPr>
        <w:t>CONDUCT</w:t>
      </w:r>
    </w:p>
    <w:p w14:paraId="2A090754" w14:textId="77777777" w:rsidR="00F859F7" w:rsidRDefault="00F859F7" w:rsidP="00F859F7"/>
    <w:p w14:paraId="376AF284" w14:textId="77777777" w:rsidR="00F859F7" w:rsidRDefault="00F859F7" w:rsidP="00F859F7">
      <w:pPr>
        <w:rPr>
          <w:rFonts w:cs="Times New Roman"/>
        </w:rPr>
      </w:pPr>
      <w:r>
        <w:t xml:space="preserve">The Governing Board believes that all students have the right to be educated in a positive learning environment free from disruptions. On school grounds and at school activities, students shall be expected to exhibit appropriate conduct that does not infringe upon the rights of others or interfere with the school program. </w:t>
      </w:r>
    </w:p>
    <w:p w14:paraId="1CE672FE" w14:textId="77777777" w:rsidR="00F859F7" w:rsidRDefault="00F859F7" w:rsidP="00F859F7">
      <w:pPr>
        <w:rPr>
          <w:rFonts w:cs="Times New Roman"/>
        </w:rPr>
      </w:pPr>
    </w:p>
    <w:p w14:paraId="4FD64739" w14:textId="77777777" w:rsidR="00F859F7" w:rsidRDefault="00F859F7" w:rsidP="00F859F7">
      <w:pPr>
        <w:rPr>
          <w:rFonts w:cs="Times New Roman"/>
        </w:rPr>
      </w:pPr>
      <w:r>
        <w:t xml:space="preserve">Behavior is considered appropriate when students are diligent in study, careful with school property, courteous, and respectful towards their teachers, other staff, </w:t>
      </w:r>
      <w:proofErr w:type="gramStart"/>
      <w:r>
        <w:t>students</w:t>
      </w:r>
      <w:proofErr w:type="gramEnd"/>
      <w:r>
        <w:t xml:space="preserve"> and volunteers. </w:t>
      </w:r>
    </w:p>
    <w:p w14:paraId="6A774473" w14:textId="77777777" w:rsidR="00F859F7" w:rsidRDefault="00F859F7" w:rsidP="00F859F7">
      <w:pPr>
        <w:rPr>
          <w:rFonts w:cs="Times New Roman"/>
        </w:rPr>
      </w:pPr>
    </w:p>
    <w:p w14:paraId="4FB4A54A" w14:textId="77777777" w:rsidR="00F859F7" w:rsidRDefault="00F859F7" w:rsidP="00F859F7">
      <w:pPr>
        <w:rPr>
          <w:rFonts w:cs="Times New Roman"/>
          <w:i/>
          <w:sz w:val="20"/>
          <w:szCs w:val="20"/>
        </w:rPr>
      </w:pPr>
      <w:r>
        <w:rPr>
          <w:i/>
          <w:sz w:val="20"/>
          <w:szCs w:val="20"/>
        </w:rPr>
        <w:t xml:space="preserve">(cf. 5137 - </w:t>
      </w:r>
      <w:smartTag w:uri="urn:schemas-microsoft-com:office:smarttags" w:element="place">
        <w:smartTag w:uri="urn:schemas-microsoft-com:office:smarttags" w:element="PlaceName">
          <w:r>
            <w:rPr>
              <w:i/>
              <w:sz w:val="20"/>
              <w:szCs w:val="20"/>
            </w:rPr>
            <w:t>Positive</w:t>
          </w:r>
        </w:smartTag>
        <w:r>
          <w:rPr>
            <w:i/>
            <w:sz w:val="20"/>
            <w:szCs w:val="20"/>
          </w:rPr>
          <w:t xml:space="preserve"> </w:t>
        </w:r>
        <w:smartTag w:uri="urn:schemas-microsoft-com:office:smarttags" w:element="PlaceType">
          <w:r>
            <w:rPr>
              <w:i/>
              <w:sz w:val="20"/>
              <w:szCs w:val="20"/>
            </w:rPr>
            <w:t>School</w:t>
          </w:r>
        </w:smartTag>
      </w:smartTag>
      <w:r>
        <w:rPr>
          <w:i/>
          <w:sz w:val="20"/>
          <w:szCs w:val="20"/>
        </w:rPr>
        <w:t xml:space="preserve"> Climate) </w:t>
      </w:r>
    </w:p>
    <w:p w14:paraId="6035F1E8" w14:textId="77777777" w:rsidR="00F859F7" w:rsidRDefault="00F859F7" w:rsidP="00F859F7">
      <w:pPr>
        <w:rPr>
          <w:rFonts w:cs="Times New Roman"/>
        </w:rPr>
      </w:pPr>
    </w:p>
    <w:p w14:paraId="108E2BF3" w14:textId="18BF7BF7" w:rsidR="00F859F7" w:rsidRDefault="00F859F7" w:rsidP="00F859F7">
      <w:pPr>
        <w:rPr>
          <w:rFonts w:cs="Times New Roman"/>
        </w:rPr>
      </w:pPr>
      <w:r>
        <w:t xml:space="preserve">The Executive </w:t>
      </w:r>
      <w:r w:rsidR="005D6E54">
        <w:t>Director</w:t>
      </w:r>
      <w:r>
        <w:t xml:space="preserve"> or </w:t>
      </w:r>
      <w:proofErr w:type="gramStart"/>
      <w:r>
        <w:t>designee</w:t>
      </w:r>
      <w:proofErr w:type="gramEnd"/>
      <w:r>
        <w:t xml:space="preserve"> shall develop standards of conduct and discipline. </w:t>
      </w:r>
    </w:p>
    <w:p w14:paraId="3938B483" w14:textId="77777777" w:rsidR="00F859F7" w:rsidRDefault="00F859F7" w:rsidP="00F859F7">
      <w:pPr>
        <w:rPr>
          <w:rFonts w:cs="Times New Roman"/>
        </w:rPr>
      </w:pPr>
    </w:p>
    <w:p w14:paraId="4F71D803" w14:textId="4F5B0530" w:rsidR="00F859F7" w:rsidRDefault="00F859F7" w:rsidP="00F859F7">
      <w:pPr>
        <w:rPr>
          <w:rFonts w:cs="Times New Roman"/>
        </w:rPr>
      </w:pPr>
      <w:r>
        <w:t xml:space="preserve">Students and parents/guardians shall be notified of </w:t>
      </w:r>
      <w:r w:rsidR="005D6E54">
        <w:t>College and Career Advantage</w:t>
      </w:r>
      <w:r>
        <w:t xml:space="preserve"> (</w:t>
      </w:r>
      <w:r w:rsidR="005D6E54">
        <w:t>CCA</w:t>
      </w:r>
      <w:r>
        <w:t xml:space="preserve">) rules related to conduct and shall receive regular instruction regarding these rules. In addition, parents/guardians and students may be provided information about early warning signs of harassing/intimidating behaviors, such as bullying, as well as prevention and intervention strategies. </w:t>
      </w:r>
    </w:p>
    <w:p w14:paraId="5D78BD6F" w14:textId="77777777" w:rsidR="00F859F7" w:rsidRDefault="00F859F7" w:rsidP="00F859F7">
      <w:pPr>
        <w:rPr>
          <w:rFonts w:cs="Times New Roman"/>
        </w:rPr>
      </w:pPr>
    </w:p>
    <w:p w14:paraId="7C083D10" w14:textId="77777777" w:rsidR="00F859F7" w:rsidRDefault="00F859F7" w:rsidP="00F859F7">
      <w:pPr>
        <w:rPr>
          <w:rFonts w:cs="Times New Roman"/>
        </w:rPr>
      </w:pPr>
      <w:r>
        <w:t xml:space="preserve">Prohibited student conduct includes but is not limited to: </w:t>
      </w:r>
    </w:p>
    <w:p w14:paraId="631B84AC" w14:textId="77777777" w:rsidR="00F859F7" w:rsidRDefault="00F859F7" w:rsidP="00F859F7">
      <w:pPr>
        <w:rPr>
          <w:rFonts w:cs="Times New Roman"/>
        </w:rPr>
      </w:pPr>
    </w:p>
    <w:p w14:paraId="31BDB00C" w14:textId="77777777" w:rsidR="00F859F7" w:rsidRDefault="00F859F7" w:rsidP="00F859F7">
      <w:pPr>
        <w:tabs>
          <w:tab w:val="left" w:pos="720"/>
        </w:tabs>
        <w:rPr>
          <w:rFonts w:cs="Times New Roman"/>
        </w:rPr>
      </w:pPr>
      <w:r>
        <w:t xml:space="preserve">1. </w:t>
      </w:r>
      <w:r>
        <w:tab/>
        <w:t xml:space="preserve">Behavior that endangers staff and/or students </w:t>
      </w:r>
    </w:p>
    <w:p w14:paraId="551795F9" w14:textId="77777777" w:rsidR="00F859F7" w:rsidRDefault="00F859F7" w:rsidP="00F859F7">
      <w:pPr>
        <w:rPr>
          <w:rFonts w:cs="Times New Roman"/>
        </w:rPr>
      </w:pPr>
    </w:p>
    <w:p w14:paraId="04E15497" w14:textId="77777777" w:rsidR="00F859F7" w:rsidRDefault="00F859F7" w:rsidP="00F859F7">
      <w:pPr>
        <w:rPr>
          <w:rFonts w:cs="Times New Roman"/>
          <w:i/>
          <w:sz w:val="20"/>
          <w:szCs w:val="20"/>
        </w:rPr>
      </w:pPr>
      <w:r>
        <w:rPr>
          <w:i/>
          <w:sz w:val="20"/>
          <w:szCs w:val="20"/>
        </w:rPr>
        <w:t xml:space="preserve">(cf. 0450 - Comprehensive Safety Plan) </w:t>
      </w:r>
    </w:p>
    <w:p w14:paraId="5376E43E" w14:textId="77777777" w:rsidR="00F859F7" w:rsidRDefault="00F859F7" w:rsidP="00F859F7">
      <w:pPr>
        <w:rPr>
          <w:rFonts w:cs="Times New Roman"/>
          <w:i/>
          <w:sz w:val="20"/>
          <w:szCs w:val="20"/>
        </w:rPr>
      </w:pPr>
      <w:r>
        <w:rPr>
          <w:i/>
          <w:sz w:val="20"/>
          <w:szCs w:val="20"/>
        </w:rPr>
        <w:t xml:space="preserve">(cf. 5131.7 - Weapons and Dangerous Instruments) </w:t>
      </w:r>
    </w:p>
    <w:p w14:paraId="2A01ED3B" w14:textId="77777777" w:rsidR="00F859F7" w:rsidRDefault="00F859F7" w:rsidP="00F859F7">
      <w:pPr>
        <w:rPr>
          <w:rFonts w:cs="Times New Roman"/>
          <w:i/>
          <w:sz w:val="20"/>
          <w:szCs w:val="20"/>
        </w:rPr>
      </w:pPr>
      <w:r>
        <w:rPr>
          <w:i/>
          <w:sz w:val="20"/>
          <w:szCs w:val="20"/>
        </w:rPr>
        <w:t>(cf. 5142 - Safety)</w:t>
      </w:r>
    </w:p>
    <w:p w14:paraId="26F6AD81" w14:textId="77777777" w:rsidR="00F859F7" w:rsidRDefault="00F859F7" w:rsidP="00F859F7">
      <w:pPr>
        <w:rPr>
          <w:rFonts w:cs="Times New Roman"/>
        </w:rPr>
      </w:pPr>
      <w:r>
        <w:t xml:space="preserve"> </w:t>
      </w:r>
    </w:p>
    <w:p w14:paraId="606AE2C3" w14:textId="77777777" w:rsidR="00F859F7" w:rsidRDefault="00F859F7" w:rsidP="00F859F7">
      <w:pPr>
        <w:tabs>
          <w:tab w:val="left" w:pos="720"/>
        </w:tabs>
        <w:rPr>
          <w:rFonts w:cs="Times New Roman"/>
        </w:rPr>
      </w:pPr>
      <w:r>
        <w:t xml:space="preserve">2. </w:t>
      </w:r>
      <w:r>
        <w:tab/>
        <w:t xml:space="preserve">Behavior that disrupts the orderly classroom or school environment </w:t>
      </w:r>
    </w:p>
    <w:p w14:paraId="7F8A35D1" w14:textId="77777777" w:rsidR="00F859F7" w:rsidRDefault="00F859F7" w:rsidP="00F859F7">
      <w:pPr>
        <w:rPr>
          <w:rFonts w:cs="Times New Roman"/>
        </w:rPr>
      </w:pPr>
    </w:p>
    <w:p w14:paraId="743F911A" w14:textId="77777777" w:rsidR="00F859F7" w:rsidRDefault="00F859F7" w:rsidP="00F859F7">
      <w:pPr>
        <w:rPr>
          <w:rFonts w:cs="Times New Roman"/>
          <w:i/>
          <w:sz w:val="20"/>
          <w:szCs w:val="20"/>
        </w:rPr>
      </w:pPr>
      <w:r>
        <w:rPr>
          <w:i/>
          <w:sz w:val="20"/>
          <w:szCs w:val="20"/>
        </w:rPr>
        <w:t xml:space="preserve">(cf. 5131.4 - Student Disturbances) </w:t>
      </w:r>
    </w:p>
    <w:p w14:paraId="45AE8E27" w14:textId="77777777" w:rsidR="00F859F7" w:rsidRDefault="00F859F7" w:rsidP="00F859F7">
      <w:pPr>
        <w:rPr>
          <w:rFonts w:cs="Times New Roman"/>
          <w:i/>
          <w:szCs w:val="20"/>
        </w:rPr>
      </w:pPr>
    </w:p>
    <w:p w14:paraId="549043CF" w14:textId="77777777" w:rsidR="00F859F7" w:rsidRDefault="00F859F7" w:rsidP="00F859F7">
      <w:pPr>
        <w:ind w:left="720" w:hanging="720"/>
        <w:rPr>
          <w:rFonts w:cs="Times New Roman"/>
        </w:rPr>
      </w:pPr>
      <w:r>
        <w:t xml:space="preserve">3. </w:t>
      </w:r>
      <w:r>
        <w:tab/>
        <w:t xml:space="preserve">Harassment of students or staff, including bullying, intimidation, hazing, or initiation activity or any other verbal, written or physical conduct that causes or threatens to cause bodily harm or emotional suffering </w:t>
      </w:r>
    </w:p>
    <w:p w14:paraId="3D864DA4" w14:textId="77777777" w:rsidR="00F859F7" w:rsidRDefault="00F859F7" w:rsidP="00F859F7">
      <w:pPr>
        <w:rPr>
          <w:rFonts w:cs="Times New Roman"/>
        </w:rPr>
      </w:pPr>
    </w:p>
    <w:p w14:paraId="645D6691" w14:textId="77777777" w:rsidR="00F859F7" w:rsidRDefault="00F859F7" w:rsidP="00F859F7">
      <w:pPr>
        <w:rPr>
          <w:rFonts w:cs="Times New Roman"/>
          <w:i/>
          <w:sz w:val="20"/>
          <w:szCs w:val="20"/>
        </w:rPr>
      </w:pPr>
      <w:r>
        <w:rPr>
          <w:i/>
          <w:sz w:val="20"/>
          <w:szCs w:val="20"/>
        </w:rPr>
        <w:t xml:space="preserve">(cf. 5145.3 - Nondiscrimination/Harassment) </w:t>
      </w:r>
    </w:p>
    <w:p w14:paraId="6E34A848" w14:textId="77777777" w:rsidR="00F859F7" w:rsidRDefault="00F859F7" w:rsidP="00F859F7">
      <w:pPr>
        <w:rPr>
          <w:rFonts w:cs="Times New Roman"/>
          <w:i/>
          <w:sz w:val="20"/>
          <w:szCs w:val="20"/>
        </w:rPr>
      </w:pPr>
      <w:r>
        <w:rPr>
          <w:i/>
          <w:sz w:val="20"/>
          <w:szCs w:val="20"/>
        </w:rPr>
        <w:t xml:space="preserve">(cf. 5145.7 - Sexual Harassment) </w:t>
      </w:r>
    </w:p>
    <w:p w14:paraId="38CD742C" w14:textId="77777777" w:rsidR="00F859F7" w:rsidRDefault="00F859F7" w:rsidP="00F859F7">
      <w:pPr>
        <w:rPr>
          <w:rFonts w:cs="Times New Roman"/>
        </w:rPr>
      </w:pPr>
    </w:p>
    <w:p w14:paraId="3CEE87BD" w14:textId="1F4B253E" w:rsidR="00F859F7" w:rsidRDefault="00F859F7" w:rsidP="00F859F7">
      <w:pPr>
        <w:tabs>
          <w:tab w:val="left" w:pos="720"/>
        </w:tabs>
        <w:rPr>
          <w:rFonts w:cs="Times New Roman"/>
        </w:rPr>
      </w:pPr>
      <w:r>
        <w:t xml:space="preserve">4. </w:t>
      </w:r>
      <w:r>
        <w:tab/>
        <w:t xml:space="preserve">Damage to or theft of property belonging to </w:t>
      </w:r>
      <w:r w:rsidR="007D12A6">
        <w:t>CCA</w:t>
      </w:r>
      <w:r>
        <w:t xml:space="preserve">, staff or students </w:t>
      </w:r>
    </w:p>
    <w:p w14:paraId="25DA29A4" w14:textId="77777777" w:rsidR="00F859F7" w:rsidRDefault="00F859F7" w:rsidP="00F859F7">
      <w:pPr>
        <w:rPr>
          <w:rFonts w:cs="Times New Roman"/>
          <w:iCs/>
          <w:szCs w:val="20"/>
        </w:rPr>
      </w:pPr>
    </w:p>
    <w:p w14:paraId="3D7C3319" w14:textId="77777777" w:rsidR="00F859F7" w:rsidRDefault="00F859F7" w:rsidP="00F859F7">
      <w:pPr>
        <w:rPr>
          <w:rFonts w:cs="Times New Roman"/>
          <w:i/>
          <w:sz w:val="20"/>
          <w:szCs w:val="20"/>
        </w:rPr>
      </w:pPr>
      <w:r>
        <w:rPr>
          <w:i/>
          <w:sz w:val="20"/>
          <w:szCs w:val="20"/>
        </w:rPr>
        <w:t xml:space="preserve">(cf. 3515.4 - Recovery for Property Loss or Damage) </w:t>
      </w:r>
    </w:p>
    <w:p w14:paraId="60C11A99" w14:textId="77777777" w:rsidR="00F859F7" w:rsidRDefault="00F859F7" w:rsidP="00F859F7">
      <w:pPr>
        <w:rPr>
          <w:rFonts w:cs="Times New Roman"/>
          <w:i/>
          <w:sz w:val="20"/>
          <w:szCs w:val="20"/>
        </w:rPr>
      </w:pPr>
      <w:r>
        <w:rPr>
          <w:i/>
          <w:sz w:val="20"/>
          <w:szCs w:val="20"/>
        </w:rPr>
        <w:t xml:space="preserve">(cf. 5131.5 - Vandalism, Theft and Graffiti) </w:t>
      </w:r>
    </w:p>
    <w:p w14:paraId="6B265B96" w14:textId="77777777" w:rsidR="00F859F7" w:rsidRDefault="00F859F7" w:rsidP="00F859F7"/>
    <w:p w14:paraId="601FE15D" w14:textId="77777777" w:rsidR="007D12A6" w:rsidRDefault="00F859F7" w:rsidP="00F859F7">
      <w:r>
        <w:tab/>
      </w:r>
    </w:p>
    <w:p w14:paraId="52A8EDF4" w14:textId="77777777" w:rsidR="007D12A6" w:rsidRDefault="007D12A6" w:rsidP="00F859F7"/>
    <w:p w14:paraId="45B41177" w14:textId="77777777" w:rsidR="007D12A6" w:rsidRDefault="007D12A6" w:rsidP="00F859F7"/>
    <w:p w14:paraId="39947AEF" w14:textId="4B272E88" w:rsidR="00F859F7" w:rsidRDefault="007D12A6" w:rsidP="00F859F7">
      <w:pPr>
        <w:rPr>
          <w:rFonts w:cs="Times New Roman"/>
        </w:rPr>
      </w:pPr>
      <w:r>
        <w:lastRenderedPageBreak/>
        <w:tab/>
      </w:r>
      <w:r w:rsidR="00F859F7">
        <w:t>BP 5131(b)</w:t>
      </w:r>
    </w:p>
    <w:p w14:paraId="0EC156EA" w14:textId="77777777" w:rsidR="00F859F7" w:rsidRDefault="00F859F7" w:rsidP="00F859F7">
      <w:pPr>
        <w:rPr>
          <w:rFonts w:cs="Times New Roman"/>
        </w:rPr>
      </w:pPr>
    </w:p>
    <w:p w14:paraId="2A3017EA" w14:textId="77777777" w:rsidR="00F859F7" w:rsidRDefault="00F859F7" w:rsidP="00F859F7">
      <w:pPr>
        <w:rPr>
          <w:rFonts w:cs="Times New Roman"/>
          <w:b/>
        </w:rPr>
      </w:pPr>
      <w:proofErr w:type="gramStart"/>
      <w:r>
        <w:rPr>
          <w:b/>
        </w:rPr>
        <w:t xml:space="preserve">CONDUCT  </w:t>
      </w:r>
      <w:r>
        <w:t>(</w:t>
      </w:r>
      <w:proofErr w:type="gramEnd"/>
      <w:r>
        <w:t>continued)</w:t>
      </w:r>
    </w:p>
    <w:p w14:paraId="608A58F6" w14:textId="77777777" w:rsidR="00F859F7" w:rsidRDefault="00F859F7" w:rsidP="00F859F7"/>
    <w:p w14:paraId="3683C204" w14:textId="77777777" w:rsidR="00F859F7" w:rsidRDefault="00F859F7" w:rsidP="00F859F7">
      <w:pPr>
        <w:tabs>
          <w:tab w:val="left" w:pos="720"/>
        </w:tabs>
        <w:rPr>
          <w:rFonts w:cs="Times New Roman"/>
        </w:rPr>
      </w:pPr>
      <w:r>
        <w:t xml:space="preserve">5. </w:t>
      </w:r>
      <w:r>
        <w:tab/>
        <w:t xml:space="preserve">Profane, </w:t>
      </w:r>
      <w:proofErr w:type="gramStart"/>
      <w:r>
        <w:t>vulgar</w:t>
      </w:r>
      <w:proofErr w:type="gramEnd"/>
      <w:r>
        <w:t xml:space="preserve"> or abusive language </w:t>
      </w:r>
    </w:p>
    <w:p w14:paraId="77B6D576" w14:textId="77777777" w:rsidR="00F859F7" w:rsidRDefault="00F859F7" w:rsidP="00F859F7">
      <w:pPr>
        <w:rPr>
          <w:rFonts w:cs="Times New Roman"/>
        </w:rPr>
      </w:pPr>
    </w:p>
    <w:p w14:paraId="3C28110B" w14:textId="77777777" w:rsidR="00F859F7" w:rsidRDefault="00F859F7" w:rsidP="00F859F7">
      <w:pPr>
        <w:rPr>
          <w:rFonts w:cs="Times New Roman"/>
          <w:i/>
          <w:sz w:val="20"/>
          <w:szCs w:val="20"/>
        </w:rPr>
      </w:pPr>
      <w:r>
        <w:rPr>
          <w:i/>
          <w:sz w:val="20"/>
          <w:szCs w:val="20"/>
        </w:rPr>
        <w:t xml:space="preserve">(cf. 5145.2 - Freedom of Speech/Expression) </w:t>
      </w:r>
    </w:p>
    <w:p w14:paraId="6822B287" w14:textId="77777777" w:rsidR="00F859F7" w:rsidRDefault="00F859F7" w:rsidP="00F859F7">
      <w:pPr>
        <w:rPr>
          <w:rFonts w:cs="Times New Roman"/>
        </w:rPr>
      </w:pPr>
    </w:p>
    <w:p w14:paraId="1627D597" w14:textId="77777777" w:rsidR="00F859F7" w:rsidRDefault="00F859F7" w:rsidP="00F859F7">
      <w:pPr>
        <w:tabs>
          <w:tab w:val="left" w:pos="720"/>
        </w:tabs>
        <w:rPr>
          <w:rFonts w:cs="Times New Roman"/>
        </w:rPr>
      </w:pPr>
      <w:r>
        <w:t xml:space="preserve">6. </w:t>
      </w:r>
      <w:r>
        <w:tab/>
        <w:t xml:space="preserve">Plagiarism or dishonesty in </w:t>
      </w:r>
      <w:proofErr w:type="gramStart"/>
      <w:r>
        <w:t>school work</w:t>
      </w:r>
      <w:proofErr w:type="gramEnd"/>
      <w:r>
        <w:t xml:space="preserve"> or on tests </w:t>
      </w:r>
    </w:p>
    <w:p w14:paraId="1139AE97" w14:textId="77777777" w:rsidR="00F859F7" w:rsidRDefault="00F859F7" w:rsidP="00F859F7">
      <w:pPr>
        <w:rPr>
          <w:rFonts w:cs="Times New Roman"/>
        </w:rPr>
      </w:pPr>
    </w:p>
    <w:p w14:paraId="6CEB9B30" w14:textId="77777777" w:rsidR="00F859F7" w:rsidRDefault="00F859F7" w:rsidP="00F859F7">
      <w:pPr>
        <w:rPr>
          <w:rFonts w:cs="Times New Roman"/>
          <w:i/>
          <w:sz w:val="20"/>
          <w:szCs w:val="20"/>
        </w:rPr>
      </w:pPr>
      <w:r>
        <w:rPr>
          <w:i/>
          <w:sz w:val="20"/>
          <w:szCs w:val="20"/>
        </w:rPr>
        <w:t xml:space="preserve">(cf. 5131.9 - Academic Honesty) </w:t>
      </w:r>
    </w:p>
    <w:p w14:paraId="0A32FC17" w14:textId="77777777" w:rsidR="00F859F7" w:rsidRDefault="00F859F7" w:rsidP="00F859F7">
      <w:pPr>
        <w:rPr>
          <w:rFonts w:cs="Times New Roman"/>
          <w:i/>
          <w:sz w:val="20"/>
          <w:szCs w:val="20"/>
        </w:rPr>
      </w:pPr>
      <w:r>
        <w:rPr>
          <w:i/>
          <w:sz w:val="20"/>
          <w:szCs w:val="20"/>
        </w:rPr>
        <w:t xml:space="preserve">(cf. 6162.6 - Use of Copyrighted Materials) </w:t>
      </w:r>
    </w:p>
    <w:p w14:paraId="60FDB4C0" w14:textId="77777777" w:rsidR="00F859F7" w:rsidRDefault="00F859F7" w:rsidP="00F859F7">
      <w:pPr>
        <w:rPr>
          <w:rFonts w:cs="Times New Roman"/>
          <w:i/>
          <w:sz w:val="20"/>
          <w:szCs w:val="20"/>
        </w:rPr>
      </w:pPr>
      <w:r>
        <w:rPr>
          <w:i/>
          <w:sz w:val="20"/>
          <w:szCs w:val="20"/>
        </w:rPr>
        <w:t xml:space="preserve">(cf. 6163.4 - Student Use of Technology) </w:t>
      </w:r>
    </w:p>
    <w:p w14:paraId="000C2503" w14:textId="77777777" w:rsidR="00F859F7" w:rsidRDefault="00F859F7" w:rsidP="00F859F7">
      <w:pPr>
        <w:rPr>
          <w:rFonts w:cs="Times New Roman"/>
        </w:rPr>
      </w:pPr>
    </w:p>
    <w:p w14:paraId="6CF48FD8" w14:textId="77777777" w:rsidR="00F859F7" w:rsidRDefault="00F859F7" w:rsidP="00F859F7">
      <w:pPr>
        <w:tabs>
          <w:tab w:val="left" w:pos="720"/>
        </w:tabs>
        <w:rPr>
          <w:rFonts w:cs="Times New Roman"/>
        </w:rPr>
      </w:pPr>
      <w:r>
        <w:t xml:space="preserve">7. </w:t>
      </w:r>
      <w:r>
        <w:tab/>
        <w:t xml:space="preserve">Inappropriate dress </w:t>
      </w:r>
    </w:p>
    <w:p w14:paraId="7D3F54AB" w14:textId="77777777" w:rsidR="00F859F7" w:rsidRDefault="00F859F7" w:rsidP="00F859F7">
      <w:pPr>
        <w:rPr>
          <w:rFonts w:cs="Times New Roman"/>
        </w:rPr>
      </w:pPr>
    </w:p>
    <w:p w14:paraId="01A00DB3" w14:textId="77777777" w:rsidR="00F859F7" w:rsidRDefault="00F859F7" w:rsidP="00F859F7">
      <w:pPr>
        <w:rPr>
          <w:rFonts w:cs="Times New Roman"/>
          <w:i/>
          <w:sz w:val="20"/>
          <w:szCs w:val="20"/>
        </w:rPr>
      </w:pPr>
      <w:r>
        <w:rPr>
          <w:i/>
          <w:sz w:val="20"/>
          <w:szCs w:val="20"/>
        </w:rPr>
        <w:t xml:space="preserve">(cf. 5132 - Dress and Grooming) </w:t>
      </w:r>
    </w:p>
    <w:p w14:paraId="743A3CF4" w14:textId="77777777" w:rsidR="00F859F7" w:rsidRDefault="00F859F7" w:rsidP="00F859F7">
      <w:pPr>
        <w:rPr>
          <w:rFonts w:cs="Times New Roman"/>
          <w:szCs w:val="20"/>
        </w:rPr>
      </w:pPr>
    </w:p>
    <w:p w14:paraId="79414DEE" w14:textId="77777777" w:rsidR="00F859F7" w:rsidRDefault="00F859F7" w:rsidP="00F859F7">
      <w:pPr>
        <w:tabs>
          <w:tab w:val="left" w:pos="720"/>
        </w:tabs>
        <w:rPr>
          <w:rFonts w:cs="Times New Roman"/>
        </w:rPr>
      </w:pPr>
      <w:r>
        <w:t xml:space="preserve">8. </w:t>
      </w:r>
      <w:r>
        <w:tab/>
        <w:t xml:space="preserve">Failure to remain on school premises in accordance with school rules </w:t>
      </w:r>
    </w:p>
    <w:p w14:paraId="5957A16A" w14:textId="77777777" w:rsidR="00F859F7" w:rsidRDefault="00F859F7" w:rsidP="00F859F7">
      <w:pPr>
        <w:rPr>
          <w:rFonts w:cs="Times New Roman"/>
        </w:rPr>
      </w:pPr>
    </w:p>
    <w:p w14:paraId="753341BA" w14:textId="77777777" w:rsidR="00F859F7" w:rsidRDefault="00F859F7" w:rsidP="00F859F7">
      <w:pPr>
        <w:ind w:left="720" w:hanging="720"/>
        <w:rPr>
          <w:rFonts w:cs="Times New Roman"/>
        </w:rPr>
      </w:pPr>
      <w:r>
        <w:rPr>
          <w:rFonts w:cs="Times New Roman"/>
        </w:rPr>
        <w:t>9.</w:t>
      </w:r>
      <w:r>
        <w:rPr>
          <w:rFonts w:cs="Times New Roman"/>
        </w:rPr>
        <w:tab/>
        <w:t>Possession, use, sale, or attempted sale of any controlled substance, alcoholic beverage, or drug paraphernalia.</w:t>
      </w:r>
    </w:p>
    <w:p w14:paraId="4A6D659F" w14:textId="77777777" w:rsidR="00F859F7" w:rsidRDefault="00F859F7" w:rsidP="00F859F7">
      <w:pPr>
        <w:ind w:left="720" w:hanging="720"/>
        <w:rPr>
          <w:rFonts w:cs="Times New Roman"/>
        </w:rPr>
      </w:pPr>
    </w:p>
    <w:p w14:paraId="61E051B6" w14:textId="26F8D816" w:rsidR="00F859F7" w:rsidRDefault="00F859F7" w:rsidP="00F859F7">
      <w:pPr>
        <w:ind w:left="720" w:hanging="720"/>
        <w:rPr>
          <w:rFonts w:cs="Times New Roman"/>
        </w:rPr>
      </w:pPr>
      <w:r>
        <w:rPr>
          <w:rFonts w:cs="Times New Roman"/>
        </w:rPr>
        <w:t>10</w:t>
      </w:r>
      <w:r>
        <w:rPr>
          <w:rFonts w:cs="Times New Roman"/>
        </w:rPr>
        <w:tab/>
        <w:t xml:space="preserve">Smoking on </w:t>
      </w:r>
      <w:r w:rsidR="007D12A6">
        <w:rPr>
          <w:rFonts w:cs="Times New Roman"/>
        </w:rPr>
        <w:t>CCA</w:t>
      </w:r>
      <w:r>
        <w:rPr>
          <w:rFonts w:cs="Times New Roman"/>
        </w:rPr>
        <w:t xml:space="preserve"> grounds; </w:t>
      </w:r>
      <w:r w:rsidR="007D12A6">
        <w:rPr>
          <w:rFonts w:cs="Times New Roman"/>
        </w:rPr>
        <w:t>CCA</w:t>
      </w:r>
      <w:r>
        <w:rPr>
          <w:rFonts w:cs="Times New Roman"/>
        </w:rPr>
        <w:t xml:space="preserve"> is a smoke-free facility.</w:t>
      </w:r>
    </w:p>
    <w:p w14:paraId="75ABA1DC" w14:textId="77777777" w:rsidR="00F859F7" w:rsidRDefault="00F859F7" w:rsidP="00F859F7">
      <w:pPr>
        <w:ind w:left="720" w:hanging="720"/>
        <w:rPr>
          <w:rFonts w:cs="Times New Roman"/>
        </w:rPr>
      </w:pPr>
    </w:p>
    <w:p w14:paraId="546D6098" w14:textId="77777777" w:rsidR="00F859F7" w:rsidRDefault="00F859F7" w:rsidP="00F859F7">
      <w:pPr>
        <w:rPr>
          <w:rFonts w:cs="Times New Roman"/>
        </w:rPr>
      </w:pPr>
      <w:r>
        <w:rPr>
          <w:b/>
          <w:bCs/>
        </w:rPr>
        <w:t>Possession of Cellular Phones and Other Personal Electronic Signaling Devices</w:t>
      </w:r>
    </w:p>
    <w:p w14:paraId="031F81D0" w14:textId="77777777" w:rsidR="00F859F7" w:rsidRDefault="00F859F7" w:rsidP="00F859F7"/>
    <w:p w14:paraId="6AC3ACD3" w14:textId="77777777" w:rsidR="00F859F7" w:rsidRDefault="00F859F7" w:rsidP="00F859F7">
      <w:pPr>
        <w:rPr>
          <w:rFonts w:cs="Times New Roman"/>
        </w:rPr>
      </w:pPr>
      <w:r>
        <w:t>No student shall be prohibited from possessing or using an electronic signaling device that is determined by a licensed physician or surgeon to be essential for the student’s health and the use of which is limited to health-related purposes.  (Education Code 48901.5)</w:t>
      </w:r>
    </w:p>
    <w:p w14:paraId="6FCA178F" w14:textId="77777777" w:rsidR="00F859F7" w:rsidRDefault="00F859F7" w:rsidP="00F859F7">
      <w:pPr>
        <w:rPr>
          <w:rFonts w:cs="Times New Roman"/>
        </w:rPr>
      </w:pPr>
    </w:p>
    <w:p w14:paraId="36F6B1ED" w14:textId="77777777" w:rsidR="00F859F7" w:rsidRDefault="00F859F7" w:rsidP="00F859F7">
      <w:pPr>
        <w:rPr>
          <w:rFonts w:cs="Times New Roman"/>
        </w:rPr>
      </w:pPr>
      <w:r>
        <w:t xml:space="preserve">Students may possess or use personal electronic signaling devices, including but not limited to pagers, </w:t>
      </w:r>
      <w:proofErr w:type="gramStart"/>
      <w:r>
        <w:t>beepers</w:t>
      </w:r>
      <w:proofErr w:type="gramEnd"/>
      <w:r>
        <w:t xml:space="preserve"> and cellular/digital telephones.</w:t>
      </w:r>
    </w:p>
    <w:p w14:paraId="31149702" w14:textId="77777777" w:rsidR="00F859F7" w:rsidRDefault="00F859F7" w:rsidP="00F859F7"/>
    <w:p w14:paraId="7DF1ED42" w14:textId="77777777" w:rsidR="00F859F7" w:rsidRDefault="00F859F7" w:rsidP="00F859F7">
      <w:pPr>
        <w:rPr>
          <w:rFonts w:cs="Times New Roman"/>
        </w:rPr>
      </w:pPr>
      <w:r>
        <w:t>Permitted devices shall:</w:t>
      </w:r>
    </w:p>
    <w:p w14:paraId="4527EC65" w14:textId="77777777" w:rsidR="00F859F7" w:rsidRDefault="00F859F7" w:rsidP="00F859F7">
      <w:pPr>
        <w:rPr>
          <w:rFonts w:cs="Times New Roman"/>
        </w:rPr>
      </w:pPr>
    </w:p>
    <w:p w14:paraId="27A4BC6E" w14:textId="6CD78682" w:rsidR="00F859F7" w:rsidRDefault="00F859F7" w:rsidP="00F859F7">
      <w:pPr>
        <w:tabs>
          <w:tab w:val="left" w:pos="540"/>
        </w:tabs>
        <w:rPr>
          <w:rFonts w:cs="Times New Roman"/>
        </w:rPr>
      </w:pPr>
      <w:r>
        <w:t>1.</w:t>
      </w:r>
      <w:r>
        <w:tab/>
        <w:t xml:space="preserve">Be turned off during class time and at any other time directed by a </w:t>
      </w:r>
      <w:r w:rsidR="007D12A6">
        <w:t>CCA</w:t>
      </w:r>
      <w:r>
        <w:t xml:space="preserve"> employee  </w:t>
      </w:r>
    </w:p>
    <w:p w14:paraId="75DD845A" w14:textId="77777777" w:rsidR="00F859F7" w:rsidRDefault="00F859F7" w:rsidP="00F859F7">
      <w:pPr>
        <w:tabs>
          <w:tab w:val="left" w:pos="540"/>
        </w:tabs>
        <w:rPr>
          <w:rFonts w:cs="Times New Roman"/>
        </w:rPr>
      </w:pPr>
    </w:p>
    <w:p w14:paraId="4E2B59F8" w14:textId="77777777" w:rsidR="00F859F7" w:rsidRDefault="00F859F7" w:rsidP="00F859F7">
      <w:pPr>
        <w:tabs>
          <w:tab w:val="left" w:pos="540"/>
        </w:tabs>
        <w:rPr>
          <w:rFonts w:cs="Times New Roman"/>
        </w:rPr>
      </w:pPr>
      <w:r>
        <w:t>2.</w:t>
      </w:r>
      <w:r>
        <w:tab/>
        <w:t>Not disrupt the educational program or school activity</w:t>
      </w:r>
    </w:p>
    <w:p w14:paraId="702760DF" w14:textId="77777777" w:rsidR="00F859F7" w:rsidRDefault="00F859F7" w:rsidP="00F859F7">
      <w:pPr>
        <w:tabs>
          <w:tab w:val="left" w:pos="540"/>
        </w:tabs>
        <w:rPr>
          <w:rFonts w:cs="Times New Roman"/>
        </w:rPr>
      </w:pPr>
    </w:p>
    <w:p w14:paraId="31BC4CCA" w14:textId="4E6DB9E5" w:rsidR="00F859F7" w:rsidRDefault="00F859F7" w:rsidP="00F859F7">
      <w:pPr>
        <w:rPr>
          <w:rFonts w:cs="Times New Roman"/>
        </w:rPr>
      </w:pPr>
      <w:r>
        <w:t xml:space="preserve">If a disruption occurs, the employee shall direct the student to turn off the device and/or confiscate it.   If a school employee finds it necessary to confiscate a device, he/she may either return it at the end of the class period or school day or keep it until the </w:t>
      </w:r>
      <w:r w:rsidR="007D12A6">
        <w:t>Executive Director</w:t>
      </w:r>
      <w:r>
        <w:t xml:space="preserve"> or designee has consulted with the student’s parent/guardian.</w:t>
      </w:r>
    </w:p>
    <w:p w14:paraId="1FDAABF0" w14:textId="77777777" w:rsidR="00F859F7" w:rsidRDefault="00F859F7" w:rsidP="00F859F7">
      <w:pPr>
        <w:rPr>
          <w:rFonts w:cs="Times New Roman"/>
        </w:rPr>
      </w:pPr>
    </w:p>
    <w:p w14:paraId="187622C5" w14:textId="77777777" w:rsidR="007D12A6" w:rsidRDefault="00F859F7" w:rsidP="00F859F7">
      <w:r>
        <w:tab/>
      </w:r>
    </w:p>
    <w:p w14:paraId="0A7EBE99" w14:textId="77777777" w:rsidR="007D12A6" w:rsidRDefault="007D12A6" w:rsidP="00F859F7"/>
    <w:p w14:paraId="2302E5C3" w14:textId="3B62B465" w:rsidR="00F859F7" w:rsidRDefault="007D12A6" w:rsidP="00F859F7">
      <w:pPr>
        <w:rPr>
          <w:rFonts w:cs="Times New Roman"/>
        </w:rPr>
      </w:pPr>
      <w:r>
        <w:lastRenderedPageBreak/>
        <w:tab/>
      </w:r>
      <w:r w:rsidR="00F859F7">
        <w:t>BP 5131(c)</w:t>
      </w:r>
    </w:p>
    <w:p w14:paraId="32E2825A" w14:textId="77777777" w:rsidR="00F859F7" w:rsidRDefault="00F859F7" w:rsidP="00F859F7">
      <w:pPr>
        <w:rPr>
          <w:rFonts w:cs="Times New Roman"/>
        </w:rPr>
      </w:pPr>
    </w:p>
    <w:p w14:paraId="36AF77F5" w14:textId="77777777" w:rsidR="00F859F7" w:rsidRDefault="00F859F7" w:rsidP="00F859F7">
      <w:pPr>
        <w:rPr>
          <w:rFonts w:cs="Times New Roman"/>
        </w:rPr>
      </w:pPr>
      <w:proofErr w:type="gramStart"/>
      <w:r>
        <w:rPr>
          <w:b/>
        </w:rPr>
        <w:t xml:space="preserve">CONDUCT  </w:t>
      </w:r>
      <w:r>
        <w:t>(</w:t>
      </w:r>
      <w:proofErr w:type="gramEnd"/>
      <w:r>
        <w:t>continued)</w:t>
      </w:r>
    </w:p>
    <w:p w14:paraId="1C61814E" w14:textId="77777777" w:rsidR="00F859F7" w:rsidRDefault="00F859F7" w:rsidP="00F859F7">
      <w:pPr>
        <w:rPr>
          <w:rFonts w:cs="Times New Roman"/>
        </w:rPr>
      </w:pPr>
    </w:p>
    <w:p w14:paraId="63AA53C4" w14:textId="77777777" w:rsidR="00F859F7" w:rsidRDefault="00F859F7" w:rsidP="00F859F7">
      <w:pPr>
        <w:rPr>
          <w:rFonts w:cs="Times New Roman"/>
        </w:rPr>
      </w:pPr>
      <w:r>
        <w:t>A student who violates this policy may be prohibited from possessing a personal electronic signaling device at school or school-related events.</w:t>
      </w:r>
    </w:p>
    <w:p w14:paraId="185C7C85" w14:textId="77777777" w:rsidR="00F859F7" w:rsidRDefault="00F859F7" w:rsidP="00F859F7">
      <w:pPr>
        <w:rPr>
          <w:rFonts w:cs="Times New Roman"/>
        </w:rPr>
      </w:pPr>
    </w:p>
    <w:p w14:paraId="2F21A687" w14:textId="77777777" w:rsidR="00F859F7" w:rsidRDefault="00F859F7" w:rsidP="00F859F7">
      <w:pPr>
        <w:rPr>
          <w:rFonts w:cs="Times New Roman"/>
          <w:b/>
        </w:rPr>
      </w:pPr>
      <w:r>
        <w:rPr>
          <w:b/>
        </w:rPr>
        <w:t xml:space="preserve">Enforcement of Standards </w:t>
      </w:r>
    </w:p>
    <w:p w14:paraId="38FE42F7" w14:textId="77777777" w:rsidR="00F859F7" w:rsidRDefault="00F859F7" w:rsidP="00F859F7">
      <w:pPr>
        <w:rPr>
          <w:rFonts w:cs="Times New Roman"/>
        </w:rPr>
      </w:pPr>
    </w:p>
    <w:p w14:paraId="0D5BC0DF" w14:textId="77777777" w:rsidR="00F859F7" w:rsidRDefault="00F859F7" w:rsidP="00F859F7">
      <w:pPr>
        <w:rPr>
          <w:rFonts w:cs="Times New Roman"/>
        </w:rPr>
      </w:pPr>
      <w:r>
        <w:t xml:space="preserve">Employees are expected to provide appropriate supervision to enforce standards of conduct and, if they observe or become aware of a violation of these standards, to immediately intervene or call for assistance. If an employee believes a matter has not been resolved, he/she shall refer the matter to his/her supervisor or administrator for further investigation. </w:t>
      </w:r>
    </w:p>
    <w:p w14:paraId="1402D4E6" w14:textId="77777777" w:rsidR="00F859F7" w:rsidRDefault="00F859F7" w:rsidP="00F859F7">
      <w:pPr>
        <w:rPr>
          <w:rFonts w:cs="Times New Roman"/>
        </w:rPr>
      </w:pPr>
    </w:p>
    <w:p w14:paraId="4BAE43A3" w14:textId="39DB3F6C" w:rsidR="00F859F7" w:rsidRDefault="00F859F7" w:rsidP="00F859F7">
      <w:pPr>
        <w:rPr>
          <w:rFonts w:cs="Times New Roman"/>
        </w:rPr>
      </w:pPr>
      <w:r>
        <w:t xml:space="preserve">Students who violate </w:t>
      </w:r>
      <w:r w:rsidR="007D12A6">
        <w:t>CCA</w:t>
      </w:r>
      <w:r>
        <w:t xml:space="preserve"> or school rules and regulations may be subject to discipline, including but not limited to suspension, </w:t>
      </w:r>
      <w:proofErr w:type="gramStart"/>
      <w:r>
        <w:t>expulsion</w:t>
      </w:r>
      <w:proofErr w:type="gramEnd"/>
      <w:r>
        <w:t xml:space="preserve"> or transfer to alternative programs in accordance with Board policy and administrative regulation. In addition, when the conduct involves intimidation, harassment, or other endangerment of a student or employee, the </w:t>
      </w:r>
      <w:r w:rsidR="007D12A6">
        <w:t>Executive Director</w:t>
      </w:r>
      <w:r>
        <w:t xml:space="preserve"> or designee shall provide appropriate assistance as necessary for the victim and the offender or make appropriate referrals for such assistance. </w:t>
      </w:r>
    </w:p>
    <w:p w14:paraId="77659403" w14:textId="77777777" w:rsidR="00F859F7" w:rsidRDefault="00F859F7" w:rsidP="00F859F7">
      <w:pPr>
        <w:rPr>
          <w:rFonts w:cs="Times New Roman"/>
          <w:i/>
          <w:szCs w:val="20"/>
        </w:rPr>
      </w:pPr>
    </w:p>
    <w:p w14:paraId="13E48E85" w14:textId="77777777" w:rsidR="00F859F7" w:rsidRDefault="00F859F7" w:rsidP="00F859F7">
      <w:pPr>
        <w:rPr>
          <w:rFonts w:cs="Times New Roman"/>
          <w:i/>
          <w:sz w:val="20"/>
          <w:szCs w:val="20"/>
        </w:rPr>
      </w:pPr>
      <w:r>
        <w:rPr>
          <w:i/>
          <w:sz w:val="20"/>
          <w:szCs w:val="20"/>
        </w:rPr>
        <w:t xml:space="preserve">(cf. 1400 - Relations Between Other Governmental Agencies and the Schools) </w:t>
      </w:r>
    </w:p>
    <w:p w14:paraId="1C7E8A81" w14:textId="77777777" w:rsidR="00F859F7" w:rsidRDefault="00F859F7" w:rsidP="00F859F7">
      <w:pPr>
        <w:rPr>
          <w:rFonts w:cs="Times New Roman"/>
          <w:i/>
          <w:sz w:val="20"/>
          <w:szCs w:val="20"/>
        </w:rPr>
      </w:pPr>
      <w:r>
        <w:rPr>
          <w:i/>
          <w:sz w:val="20"/>
          <w:szCs w:val="20"/>
        </w:rPr>
        <w:t xml:space="preserve">(cf. 5144 - Discipline) </w:t>
      </w:r>
    </w:p>
    <w:p w14:paraId="7EA1C9E1" w14:textId="77777777" w:rsidR="00F859F7" w:rsidRDefault="00F859F7" w:rsidP="00F859F7">
      <w:pPr>
        <w:rPr>
          <w:rFonts w:cs="Times New Roman"/>
          <w:i/>
          <w:sz w:val="20"/>
          <w:szCs w:val="20"/>
        </w:rPr>
      </w:pPr>
      <w:r>
        <w:rPr>
          <w:i/>
          <w:sz w:val="20"/>
          <w:szCs w:val="20"/>
        </w:rPr>
        <w:t xml:space="preserve">(cf. 6164.2 - Guidance/Counseling Services) </w:t>
      </w:r>
    </w:p>
    <w:p w14:paraId="1AC75D9C" w14:textId="77777777" w:rsidR="00F859F7" w:rsidRDefault="00F859F7" w:rsidP="00F859F7">
      <w:pPr>
        <w:rPr>
          <w:rFonts w:cs="Times New Roman"/>
        </w:rPr>
      </w:pPr>
    </w:p>
    <w:p w14:paraId="174A6540" w14:textId="0953D740" w:rsidR="00F859F7" w:rsidRDefault="00F859F7" w:rsidP="00F859F7">
      <w:pPr>
        <w:rPr>
          <w:rFonts w:cs="Times New Roman"/>
          <w:i/>
          <w:sz w:val="20"/>
        </w:rPr>
      </w:pPr>
      <w:r>
        <w:rPr>
          <w:rFonts w:cs="Times New Roman"/>
          <w:i/>
          <w:sz w:val="20"/>
        </w:rPr>
        <w:t>Legal Reference</w:t>
      </w:r>
      <w:r w:rsidR="00EC2989">
        <w:rPr>
          <w:rFonts w:cs="Times New Roman"/>
          <w:i/>
          <w:sz w:val="20"/>
        </w:rPr>
        <w:t>:</w:t>
      </w:r>
    </w:p>
    <w:p w14:paraId="18A7691C" w14:textId="77777777" w:rsidR="00F859F7" w:rsidRDefault="00F859F7" w:rsidP="00F859F7">
      <w:pPr>
        <w:ind w:left="720"/>
        <w:jc w:val="left"/>
        <w:rPr>
          <w:rFonts w:cs="Times New Roman"/>
          <w:i/>
          <w:sz w:val="20"/>
          <w:szCs w:val="20"/>
          <w:u w:val="single"/>
        </w:rPr>
      </w:pPr>
      <w:r>
        <w:rPr>
          <w:i/>
          <w:sz w:val="20"/>
          <w:szCs w:val="20"/>
          <w:u w:val="single"/>
        </w:rPr>
        <w:t>EDUCATION CODE</w:t>
      </w:r>
    </w:p>
    <w:p w14:paraId="697828C4" w14:textId="77777777" w:rsidR="00F859F7" w:rsidRDefault="00F859F7" w:rsidP="00F859F7">
      <w:pPr>
        <w:ind w:left="720"/>
        <w:jc w:val="left"/>
        <w:rPr>
          <w:rFonts w:cs="Times New Roman"/>
          <w:i/>
          <w:sz w:val="20"/>
          <w:szCs w:val="20"/>
        </w:rPr>
      </w:pPr>
      <w:proofErr w:type="gramStart"/>
      <w:r>
        <w:rPr>
          <w:i/>
          <w:sz w:val="20"/>
          <w:szCs w:val="20"/>
        </w:rPr>
        <w:t>35181  Governing</w:t>
      </w:r>
      <w:proofErr w:type="gramEnd"/>
      <w:r>
        <w:rPr>
          <w:i/>
          <w:sz w:val="20"/>
          <w:szCs w:val="20"/>
        </w:rPr>
        <w:t xml:space="preserve"> board policy on responsibilities of students</w:t>
      </w:r>
    </w:p>
    <w:p w14:paraId="41C0DFFD" w14:textId="77777777" w:rsidR="00F859F7" w:rsidRDefault="00F859F7" w:rsidP="00F859F7">
      <w:pPr>
        <w:ind w:left="720"/>
        <w:jc w:val="left"/>
        <w:rPr>
          <w:rFonts w:cs="Times New Roman"/>
          <w:i/>
          <w:sz w:val="20"/>
          <w:szCs w:val="20"/>
        </w:rPr>
      </w:pPr>
      <w:r>
        <w:rPr>
          <w:i/>
          <w:sz w:val="20"/>
          <w:szCs w:val="20"/>
        </w:rPr>
        <w:t>35291-35291.</w:t>
      </w:r>
      <w:proofErr w:type="gramStart"/>
      <w:r>
        <w:rPr>
          <w:i/>
          <w:sz w:val="20"/>
          <w:szCs w:val="20"/>
        </w:rPr>
        <w:t>5  Rules</w:t>
      </w:r>
      <w:proofErr w:type="gramEnd"/>
    </w:p>
    <w:p w14:paraId="1F5DBF42" w14:textId="77777777" w:rsidR="00F859F7" w:rsidRDefault="00F859F7" w:rsidP="00F859F7">
      <w:pPr>
        <w:ind w:left="720"/>
        <w:jc w:val="left"/>
        <w:rPr>
          <w:rFonts w:cs="Times New Roman"/>
          <w:i/>
          <w:sz w:val="20"/>
          <w:szCs w:val="20"/>
        </w:rPr>
      </w:pPr>
      <w:proofErr w:type="gramStart"/>
      <w:r>
        <w:rPr>
          <w:i/>
          <w:sz w:val="20"/>
          <w:szCs w:val="20"/>
        </w:rPr>
        <w:t>44807  Duty</w:t>
      </w:r>
      <w:proofErr w:type="gramEnd"/>
      <w:r>
        <w:rPr>
          <w:i/>
          <w:sz w:val="20"/>
          <w:szCs w:val="20"/>
        </w:rPr>
        <w:t xml:space="preserve"> concerning conduct of students</w:t>
      </w:r>
    </w:p>
    <w:p w14:paraId="6A7F125A" w14:textId="77777777" w:rsidR="00F859F7" w:rsidRDefault="00F859F7" w:rsidP="00F859F7">
      <w:pPr>
        <w:ind w:left="720"/>
        <w:jc w:val="left"/>
        <w:rPr>
          <w:rFonts w:cs="Times New Roman"/>
          <w:i/>
          <w:sz w:val="20"/>
          <w:szCs w:val="20"/>
        </w:rPr>
      </w:pPr>
      <w:r>
        <w:rPr>
          <w:i/>
          <w:sz w:val="20"/>
          <w:szCs w:val="20"/>
        </w:rPr>
        <w:t>48900-</w:t>
      </w:r>
      <w:proofErr w:type="gramStart"/>
      <w:r>
        <w:rPr>
          <w:i/>
          <w:sz w:val="20"/>
          <w:szCs w:val="20"/>
        </w:rPr>
        <w:t>48925  Suspension</w:t>
      </w:r>
      <w:proofErr w:type="gramEnd"/>
      <w:r>
        <w:rPr>
          <w:i/>
          <w:sz w:val="20"/>
          <w:szCs w:val="20"/>
        </w:rPr>
        <w:t xml:space="preserve"> or expulsion, especially:</w:t>
      </w:r>
    </w:p>
    <w:p w14:paraId="27EFFC8F" w14:textId="77777777" w:rsidR="00F859F7" w:rsidRDefault="00F859F7" w:rsidP="00F859F7">
      <w:pPr>
        <w:ind w:left="720"/>
        <w:jc w:val="left"/>
        <w:rPr>
          <w:rFonts w:cs="Times New Roman"/>
          <w:i/>
          <w:sz w:val="20"/>
          <w:szCs w:val="20"/>
        </w:rPr>
      </w:pPr>
      <w:proofErr w:type="gramStart"/>
      <w:r>
        <w:rPr>
          <w:i/>
          <w:sz w:val="20"/>
          <w:szCs w:val="20"/>
        </w:rPr>
        <w:t>48908  Duties</w:t>
      </w:r>
      <w:proofErr w:type="gramEnd"/>
      <w:r>
        <w:rPr>
          <w:i/>
          <w:sz w:val="20"/>
          <w:szCs w:val="20"/>
        </w:rPr>
        <w:t xml:space="preserve"> of students</w:t>
      </w:r>
    </w:p>
    <w:p w14:paraId="3CB8C913" w14:textId="77777777" w:rsidR="00F859F7" w:rsidRDefault="00F859F7" w:rsidP="00F859F7">
      <w:pPr>
        <w:ind w:left="720"/>
        <w:jc w:val="left"/>
        <w:rPr>
          <w:rFonts w:cs="Times New Roman"/>
          <w:i/>
          <w:sz w:val="20"/>
          <w:szCs w:val="20"/>
          <w:u w:val="single"/>
        </w:rPr>
      </w:pPr>
      <w:r>
        <w:rPr>
          <w:i/>
          <w:sz w:val="20"/>
          <w:szCs w:val="20"/>
          <w:u w:val="single"/>
        </w:rPr>
        <w:t>CIVIL CODE</w:t>
      </w:r>
    </w:p>
    <w:p w14:paraId="1806B08D" w14:textId="77777777" w:rsidR="00F859F7" w:rsidRDefault="00F859F7" w:rsidP="00F859F7">
      <w:pPr>
        <w:ind w:left="720"/>
        <w:jc w:val="left"/>
        <w:rPr>
          <w:rFonts w:cs="Times New Roman"/>
          <w:i/>
          <w:sz w:val="20"/>
          <w:szCs w:val="20"/>
        </w:rPr>
      </w:pPr>
      <w:proofErr w:type="gramStart"/>
      <w:r>
        <w:rPr>
          <w:i/>
          <w:sz w:val="20"/>
          <w:szCs w:val="20"/>
        </w:rPr>
        <w:t>1714.1  Liability</w:t>
      </w:r>
      <w:proofErr w:type="gramEnd"/>
      <w:r>
        <w:rPr>
          <w:i/>
          <w:sz w:val="20"/>
          <w:szCs w:val="20"/>
        </w:rPr>
        <w:t xml:space="preserve"> of parents and guardians for willful misconduct of minor</w:t>
      </w:r>
    </w:p>
    <w:p w14:paraId="53AFD21C" w14:textId="77777777" w:rsidR="00F859F7" w:rsidRDefault="00F859F7" w:rsidP="00F859F7">
      <w:pPr>
        <w:ind w:left="720"/>
        <w:jc w:val="left"/>
        <w:rPr>
          <w:rFonts w:cs="Times New Roman"/>
          <w:i/>
          <w:sz w:val="20"/>
          <w:szCs w:val="20"/>
          <w:u w:val="single"/>
          <w:lang w:val="fr-FR"/>
        </w:rPr>
      </w:pPr>
      <w:r>
        <w:rPr>
          <w:i/>
          <w:sz w:val="20"/>
          <w:szCs w:val="20"/>
          <w:u w:val="single"/>
          <w:lang w:val="fr-FR"/>
        </w:rPr>
        <w:t>PENAL CODE</w:t>
      </w:r>
    </w:p>
    <w:p w14:paraId="1B1C618D" w14:textId="77777777" w:rsidR="00F859F7" w:rsidRDefault="00F859F7" w:rsidP="00F859F7">
      <w:pPr>
        <w:ind w:left="720"/>
        <w:jc w:val="left"/>
        <w:rPr>
          <w:i/>
          <w:sz w:val="20"/>
          <w:szCs w:val="20"/>
          <w:lang w:val="fr-FR"/>
        </w:rPr>
      </w:pPr>
      <w:proofErr w:type="gramStart"/>
      <w:r>
        <w:rPr>
          <w:i/>
          <w:sz w:val="20"/>
          <w:szCs w:val="20"/>
          <w:lang w:val="fr-FR"/>
        </w:rPr>
        <w:t xml:space="preserve">245.6  </w:t>
      </w:r>
      <w:proofErr w:type="spellStart"/>
      <w:r>
        <w:rPr>
          <w:i/>
          <w:sz w:val="20"/>
          <w:szCs w:val="20"/>
          <w:lang w:val="fr-FR"/>
        </w:rPr>
        <w:t>Hazing</w:t>
      </w:r>
      <w:proofErr w:type="spellEnd"/>
      <w:proofErr w:type="gramEnd"/>
    </w:p>
    <w:p w14:paraId="2AD72ED9" w14:textId="77777777" w:rsidR="00F859F7" w:rsidRDefault="00F859F7" w:rsidP="00F859F7">
      <w:pPr>
        <w:ind w:left="720"/>
        <w:jc w:val="left"/>
        <w:rPr>
          <w:rFonts w:cs="Times New Roman"/>
          <w:i/>
          <w:sz w:val="20"/>
          <w:szCs w:val="20"/>
          <w:lang w:val="fr-FR"/>
        </w:rPr>
      </w:pPr>
      <w:r>
        <w:rPr>
          <w:i/>
          <w:sz w:val="20"/>
          <w:szCs w:val="20"/>
          <w:lang w:val="fr-FR"/>
        </w:rPr>
        <w:t>417.25-417.</w:t>
      </w:r>
      <w:proofErr w:type="gramStart"/>
      <w:r>
        <w:rPr>
          <w:i/>
          <w:sz w:val="20"/>
          <w:szCs w:val="20"/>
          <w:lang w:val="fr-FR"/>
        </w:rPr>
        <w:t>27  Laser</w:t>
      </w:r>
      <w:proofErr w:type="gramEnd"/>
      <w:r>
        <w:rPr>
          <w:i/>
          <w:sz w:val="20"/>
          <w:szCs w:val="20"/>
          <w:lang w:val="fr-FR"/>
        </w:rPr>
        <w:t xml:space="preserve"> scope</w:t>
      </w:r>
    </w:p>
    <w:p w14:paraId="1C2CFF65" w14:textId="77777777" w:rsidR="00F859F7" w:rsidRDefault="00F859F7" w:rsidP="00F859F7">
      <w:pPr>
        <w:ind w:left="720"/>
        <w:jc w:val="left"/>
        <w:rPr>
          <w:rFonts w:cs="Times New Roman"/>
          <w:i/>
          <w:sz w:val="20"/>
          <w:szCs w:val="20"/>
          <w:u w:val="single"/>
        </w:rPr>
      </w:pPr>
      <w:r>
        <w:rPr>
          <w:i/>
          <w:sz w:val="20"/>
          <w:szCs w:val="20"/>
          <w:u w:val="single"/>
        </w:rPr>
        <w:t>CODE OF REGULATIONS, TITLE 5</w:t>
      </w:r>
    </w:p>
    <w:p w14:paraId="054E80E3" w14:textId="77777777" w:rsidR="00F859F7" w:rsidRDefault="00F859F7" w:rsidP="00F859F7">
      <w:pPr>
        <w:ind w:left="720"/>
        <w:jc w:val="left"/>
        <w:rPr>
          <w:rFonts w:cs="Times New Roman"/>
          <w:i/>
          <w:sz w:val="20"/>
          <w:szCs w:val="20"/>
        </w:rPr>
      </w:pPr>
      <w:r>
        <w:rPr>
          <w:i/>
          <w:sz w:val="20"/>
          <w:szCs w:val="20"/>
        </w:rPr>
        <w:t>300-</w:t>
      </w:r>
      <w:proofErr w:type="gramStart"/>
      <w:r>
        <w:rPr>
          <w:i/>
          <w:sz w:val="20"/>
          <w:szCs w:val="20"/>
        </w:rPr>
        <w:t>307  Duties</w:t>
      </w:r>
      <w:proofErr w:type="gramEnd"/>
      <w:r>
        <w:rPr>
          <w:i/>
          <w:sz w:val="20"/>
          <w:szCs w:val="20"/>
        </w:rPr>
        <w:t xml:space="preserve"> of pupils</w:t>
      </w:r>
    </w:p>
    <w:p w14:paraId="2FB34AF9" w14:textId="77777777" w:rsidR="00F859F7" w:rsidRDefault="00F859F7" w:rsidP="00F859F7">
      <w:pPr>
        <w:ind w:left="720"/>
        <w:jc w:val="left"/>
        <w:rPr>
          <w:rFonts w:cs="Times New Roman"/>
          <w:i/>
          <w:sz w:val="20"/>
          <w:szCs w:val="20"/>
          <w:u w:val="single"/>
        </w:rPr>
      </w:pPr>
      <w:r>
        <w:rPr>
          <w:i/>
          <w:sz w:val="20"/>
          <w:szCs w:val="20"/>
          <w:u w:val="single"/>
        </w:rPr>
        <w:t>UNITED STATES CODE, TITLE 42</w:t>
      </w:r>
    </w:p>
    <w:p w14:paraId="0C500961" w14:textId="77777777" w:rsidR="00F859F7" w:rsidRDefault="00F859F7" w:rsidP="00F859F7">
      <w:pPr>
        <w:ind w:left="720"/>
        <w:jc w:val="left"/>
        <w:rPr>
          <w:rFonts w:cs="Times New Roman"/>
          <w:i/>
          <w:sz w:val="20"/>
          <w:szCs w:val="20"/>
        </w:rPr>
      </w:pPr>
      <w:r>
        <w:rPr>
          <w:i/>
          <w:sz w:val="20"/>
          <w:szCs w:val="20"/>
        </w:rPr>
        <w:t>2000h-2000h6 Title IX, 1972 Education Act Amendments</w:t>
      </w:r>
    </w:p>
    <w:p w14:paraId="75BC2ECF" w14:textId="43BCDCDC" w:rsidR="00F859F7" w:rsidRDefault="00F859F7" w:rsidP="00F859F7">
      <w:pPr>
        <w:jc w:val="left"/>
        <w:rPr>
          <w:rFonts w:cs="Times New Roman"/>
          <w:i/>
          <w:sz w:val="20"/>
          <w:szCs w:val="20"/>
        </w:rPr>
      </w:pPr>
      <w:r>
        <w:rPr>
          <w:i/>
          <w:sz w:val="20"/>
          <w:szCs w:val="20"/>
        </w:rPr>
        <w:t>Management Resources:</w:t>
      </w:r>
      <w:r w:rsidR="00EC2989">
        <w:rPr>
          <w:i/>
          <w:sz w:val="20"/>
          <w:szCs w:val="20"/>
        </w:rPr>
        <w:t xml:space="preserve"> (next page)</w:t>
      </w:r>
    </w:p>
    <w:p w14:paraId="256312FC" w14:textId="77777777" w:rsidR="00EC2989" w:rsidRDefault="00EC2989" w:rsidP="00EC2989">
      <w:r>
        <w:tab/>
      </w:r>
    </w:p>
    <w:p w14:paraId="6AB50B98" w14:textId="77777777" w:rsidR="00EC2989" w:rsidRDefault="00EC2989" w:rsidP="00EC2989"/>
    <w:p w14:paraId="6B4FE166" w14:textId="77777777" w:rsidR="00EC2989" w:rsidRDefault="00EC2989" w:rsidP="00EC2989"/>
    <w:p w14:paraId="3D4AAEDD" w14:textId="77777777" w:rsidR="00EC2989" w:rsidRDefault="00EC2989" w:rsidP="00EC2989"/>
    <w:p w14:paraId="62654B05" w14:textId="77777777" w:rsidR="00EC2989" w:rsidRDefault="00EC2989" w:rsidP="00EC2989"/>
    <w:p w14:paraId="735FEEF1" w14:textId="77777777" w:rsidR="00EC2989" w:rsidRDefault="00EC2989" w:rsidP="00EC2989"/>
    <w:p w14:paraId="3EB6831F" w14:textId="77777777" w:rsidR="00EC2989" w:rsidRDefault="00EC2989" w:rsidP="00EC2989"/>
    <w:p w14:paraId="440D00D0" w14:textId="77777777" w:rsidR="00EC2989" w:rsidRDefault="00EC2989" w:rsidP="00EC2989"/>
    <w:p w14:paraId="37D4E47D" w14:textId="7E352546" w:rsidR="00EC2989" w:rsidRDefault="00EC2989" w:rsidP="00EC2989">
      <w:pPr>
        <w:rPr>
          <w:rFonts w:cs="Times New Roman"/>
        </w:rPr>
      </w:pPr>
      <w:r>
        <w:lastRenderedPageBreak/>
        <w:tab/>
      </w:r>
      <w:r>
        <w:t>BP 5131(</w:t>
      </w:r>
      <w:r>
        <w:t>d</w:t>
      </w:r>
      <w:r>
        <w:t>)</w:t>
      </w:r>
    </w:p>
    <w:p w14:paraId="7D4E553D" w14:textId="77777777" w:rsidR="00EC2989" w:rsidRDefault="00EC2989" w:rsidP="00EC2989">
      <w:pPr>
        <w:rPr>
          <w:rFonts w:cs="Times New Roman"/>
        </w:rPr>
      </w:pPr>
    </w:p>
    <w:p w14:paraId="41291074" w14:textId="77777777" w:rsidR="00EC2989" w:rsidRDefault="00EC2989" w:rsidP="00EC2989">
      <w:pPr>
        <w:rPr>
          <w:rFonts w:cs="Times New Roman"/>
          <w:b/>
        </w:rPr>
      </w:pPr>
      <w:proofErr w:type="gramStart"/>
      <w:r>
        <w:rPr>
          <w:b/>
        </w:rPr>
        <w:t xml:space="preserve">CONDUCT  </w:t>
      </w:r>
      <w:r>
        <w:t>(</w:t>
      </w:r>
      <w:proofErr w:type="gramEnd"/>
      <w:r>
        <w:t>continued)</w:t>
      </w:r>
    </w:p>
    <w:p w14:paraId="6211D37B" w14:textId="77777777" w:rsidR="00F859F7" w:rsidRDefault="00F859F7" w:rsidP="00F859F7">
      <w:pPr>
        <w:rPr>
          <w:rFonts w:cs="Times New Roman"/>
        </w:rPr>
      </w:pPr>
    </w:p>
    <w:p w14:paraId="60EAEE52" w14:textId="6A9DC129" w:rsidR="00F859F7" w:rsidRPr="00EC2989" w:rsidRDefault="00EC2989" w:rsidP="00F859F7">
      <w:pPr>
        <w:rPr>
          <w:rFonts w:cs="Times New Roman"/>
          <w:i/>
          <w:iCs/>
          <w:sz w:val="20"/>
          <w:szCs w:val="20"/>
        </w:rPr>
      </w:pPr>
      <w:r w:rsidRPr="00EC2989">
        <w:rPr>
          <w:rFonts w:cs="Times New Roman"/>
          <w:i/>
          <w:iCs/>
          <w:sz w:val="20"/>
          <w:szCs w:val="20"/>
        </w:rPr>
        <w:t xml:space="preserve">Management Resources: </w:t>
      </w:r>
    </w:p>
    <w:p w14:paraId="41082972" w14:textId="77777777" w:rsidR="00EC2989" w:rsidRDefault="00EC2989" w:rsidP="00EC2989">
      <w:pPr>
        <w:ind w:left="720"/>
        <w:jc w:val="left"/>
        <w:rPr>
          <w:rFonts w:cs="Times New Roman"/>
          <w:i/>
          <w:sz w:val="20"/>
          <w:szCs w:val="20"/>
          <w:u w:val="single"/>
        </w:rPr>
      </w:pPr>
      <w:r>
        <w:rPr>
          <w:i/>
          <w:sz w:val="20"/>
          <w:szCs w:val="20"/>
          <w:u w:val="single"/>
        </w:rPr>
        <w:t>CSBA PUBLICATIONS</w:t>
      </w:r>
    </w:p>
    <w:p w14:paraId="712AD54D" w14:textId="77777777" w:rsidR="00EC2989" w:rsidRDefault="00EC2989" w:rsidP="00EC2989">
      <w:pPr>
        <w:ind w:left="720"/>
        <w:jc w:val="left"/>
        <w:rPr>
          <w:rFonts w:cs="Times New Roman"/>
          <w:i/>
          <w:sz w:val="20"/>
          <w:szCs w:val="20"/>
        </w:rPr>
      </w:pPr>
      <w:r>
        <w:rPr>
          <w:i/>
          <w:sz w:val="20"/>
          <w:szCs w:val="20"/>
          <w:u w:val="single"/>
        </w:rPr>
        <w:t xml:space="preserve">Protecting Our Schools: Governing Board Strategies to </w:t>
      </w:r>
      <w:smartTag w:uri="urn:schemas-microsoft-com:office:smarttags" w:element="place">
        <w:smartTag w:uri="urn:schemas-microsoft-com:office:smarttags" w:element="PlaceName">
          <w:r>
            <w:rPr>
              <w:i/>
              <w:sz w:val="20"/>
              <w:szCs w:val="20"/>
              <w:u w:val="single"/>
            </w:rPr>
            <w:t>Combat</w:t>
          </w:r>
        </w:smartTag>
        <w:r>
          <w:rPr>
            <w:i/>
            <w:sz w:val="20"/>
            <w:szCs w:val="20"/>
            <w:u w:val="single"/>
          </w:rPr>
          <w:t xml:space="preserve"> </w:t>
        </w:r>
        <w:smartTag w:uri="urn:schemas-microsoft-com:office:smarttags" w:element="PlaceType">
          <w:r>
            <w:rPr>
              <w:i/>
              <w:sz w:val="20"/>
              <w:szCs w:val="20"/>
              <w:u w:val="single"/>
            </w:rPr>
            <w:t>School</w:t>
          </w:r>
        </w:smartTag>
      </w:smartTag>
      <w:r>
        <w:rPr>
          <w:i/>
          <w:sz w:val="20"/>
          <w:szCs w:val="20"/>
          <w:u w:val="single"/>
        </w:rPr>
        <w:t xml:space="preserve"> Violence</w:t>
      </w:r>
      <w:r>
        <w:rPr>
          <w:i/>
          <w:sz w:val="20"/>
          <w:szCs w:val="20"/>
        </w:rPr>
        <w:t>, 1999</w:t>
      </w:r>
    </w:p>
    <w:p w14:paraId="1345D17A" w14:textId="77777777" w:rsidR="00EC2989" w:rsidRDefault="00EC2989" w:rsidP="00EC2989">
      <w:pPr>
        <w:ind w:left="720"/>
        <w:jc w:val="left"/>
        <w:rPr>
          <w:rFonts w:cs="Times New Roman"/>
          <w:i/>
          <w:sz w:val="20"/>
          <w:szCs w:val="20"/>
          <w:u w:val="single"/>
        </w:rPr>
      </w:pPr>
      <w:smartTag w:uri="urn:schemas-microsoft-com:office:smarttags" w:element="place">
        <w:smartTag w:uri="urn:schemas-microsoft-com:office:smarttags" w:element="country-region">
          <w:r>
            <w:rPr>
              <w:i/>
              <w:sz w:val="20"/>
              <w:szCs w:val="20"/>
              <w:u w:val="single"/>
            </w:rPr>
            <w:t>U.S.</w:t>
          </w:r>
        </w:smartTag>
      </w:smartTag>
      <w:r>
        <w:rPr>
          <w:i/>
          <w:sz w:val="20"/>
          <w:szCs w:val="20"/>
          <w:u w:val="single"/>
        </w:rPr>
        <w:t xml:space="preserve"> DEPARTMENT OF EDUCATION PUBLICATIONS</w:t>
      </w:r>
    </w:p>
    <w:p w14:paraId="7881FB60" w14:textId="77777777" w:rsidR="00EC2989" w:rsidRDefault="00EC2989" w:rsidP="00EC2989">
      <w:pPr>
        <w:ind w:left="720"/>
        <w:jc w:val="left"/>
        <w:rPr>
          <w:rFonts w:cs="Times New Roman"/>
          <w:i/>
          <w:sz w:val="20"/>
          <w:szCs w:val="20"/>
        </w:rPr>
      </w:pPr>
      <w:r>
        <w:rPr>
          <w:i/>
          <w:sz w:val="20"/>
          <w:szCs w:val="20"/>
          <w:u w:val="single"/>
        </w:rPr>
        <w:t>Preventing Bullying: A Manual for Schools and Communities</w:t>
      </w:r>
      <w:r>
        <w:rPr>
          <w:i/>
          <w:sz w:val="20"/>
          <w:szCs w:val="20"/>
        </w:rPr>
        <w:t>, 1998</w:t>
      </w:r>
    </w:p>
    <w:p w14:paraId="2D958BB6" w14:textId="77777777" w:rsidR="00EC2989" w:rsidRDefault="00EC2989" w:rsidP="00EC2989">
      <w:pPr>
        <w:ind w:left="720"/>
        <w:jc w:val="left"/>
        <w:rPr>
          <w:rFonts w:cs="Times New Roman"/>
          <w:i/>
          <w:sz w:val="20"/>
          <w:szCs w:val="20"/>
          <w:u w:val="single"/>
        </w:rPr>
      </w:pPr>
      <w:r>
        <w:rPr>
          <w:i/>
          <w:sz w:val="20"/>
          <w:szCs w:val="20"/>
          <w:u w:val="single"/>
        </w:rPr>
        <w:t>WEB SITES</w:t>
      </w:r>
    </w:p>
    <w:p w14:paraId="5D1D8614" w14:textId="77777777" w:rsidR="00EC2989" w:rsidRDefault="00EC2989" w:rsidP="00EC2989">
      <w:pPr>
        <w:ind w:left="720"/>
        <w:jc w:val="left"/>
        <w:rPr>
          <w:rFonts w:cs="Times New Roman"/>
          <w:i/>
          <w:sz w:val="20"/>
          <w:szCs w:val="20"/>
        </w:rPr>
      </w:pPr>
      <w:r>
        <w:rPr>
          <w:i/>
          <w:sz w:val="20"/>
          <w:szCs w:val="20"/>
        </w:rPr>
        <w:t xml:space="preserve">California Department of Education, </w:t>
      </w:r>
      <w:smartTag w:uri="urn:schemas-microsoft-com:office:smarttags" w:element="place">
        <w:smartTag w:uri="urn:schemas-microsoft-com:office:smarttags" w:element="PlaceName">
          <w:r>
            <w:rPr>
              <w:i/>
              <w:sz w:val="20"/>
              <w:szCs w:val="20"/>
            </w:rPr>
            <w:t>Safe</w:t>
          </w:r>
        </w:smartTag>
        <w:r>
          <w:rPr>
            <w:i/>
            <w:sz w:val="20"/>
            <w:szCs w:val="20"/>
          </w:rPr>
          <w:t xml:space="preserve"> </w:t>
        </w:r>
        <w:proofErr w:type="gramStart"/>
        <w:smartTag w:uri="urn:schemas-microsoft-com:office:smarttags" w:element="PlaceType">
          <w:r>
            <w:rPr>
              <w:i/>
              <w:sz w:val="20"/>
              <w:szCs w:val="20"/>
            </w:rPr>
            <w:t>Schools</w:t>
          </w:r>
        </w:smartTag>
      </w:smartTag>
      <w:proofErr w:type="gramEnd"/>
      <w:r>
        <w:rPr>
          <w:i/>
          <w:sz w:val="20"/>
          <w:szCs w:val="20"/>
        </w:rPr>
        <w:t xml:space="preserve"> and Violence Prevention Office: http://www.cde.ca.gov/spbranch/safety</w:t>
      </w:r>
    </w:p>
    <w:p w14:paraId="50AD999C" w14:textId="77777777" w:rsidR="00EC2989" w:rsidRDefault="00EC2989" w:rsidP="00EC2989">
      <w:pPr>
        <w:ind w:left="720"/>
        <w:jc w:val="left"/>
        <w:rPr>
          <w:rFonts w:cs="Times New Roman"/>
          <w:i/>
          <w:sz w:val="20"/>
          <w:szCs w:val="20"/>
        </w:rPr>
      </w:pPr>
      <w:r>
        <w:rPr>
          <w:i/>
          <w:sz w:val="20"/>
          <w:szCs w:val="20"/>
        </w:rPr>
        <w:t>CSBA: http://www.csba.org</w:t>
      </w:r>
    </w:p>
    <w:p w14:paraId="2EEAE88A" w14:textId="77777777" w:rsidR="00EC2989" w:rsidRDefault="00EC2989" w:rsidP="00EC2989">
      <w:pPr>
        <w:rPr>
          <w:rFonts w:cs="Times New Roman"/>
        </w:rPr>
      </w:pPr>
    </w:p>
    <w:p w14:paraId="2FC5BB6C" w14:textId="77777777" w:rsidR="00F859F7" w:rsidRDefault="00F859F7" w:rsidP="00F859F7">
      <w:pPr>
        <w:rPr>
          <w:rFonts w:cs="Times New Roman"/>
        </w:rPr>
      </w:pPr>
    </w:p>
    <w:p w14:paraId="4FB3ECD5" w14:textId="77777777" w:rsidR="00F859F7" w:rsidRDefault="00F859F7" w:rsidP="00F859F7">
      <w:pPr>
        <w:rPr>
          <w:rFonts w:cs="Times New Roman"/>
        </w:rPr>
      </w:pPr>
    </w:p>
    <w:p w14:paraId="449195F9" w14:textId="77777777" w:rsidR="00F859F7" w:rsidRDefault="00F859F7" w:rsidP="00F859F7">
      <w:pPr>
        <w:rPr>
          <w:rFonts w:cs="Times New Roman"/>
        </w:rPr>
      </w:pPr>
    </w:p>
    <w:p w14:paraId="20334F32" w14:textId="77777777" w:rsidR="00F859F7" w:rsidRDefault="00F859F7" w:rsidP="00F859F7">
      <w:pPr>
        <w:rPr>
          <w:rFonts w:cs="Times New Roman"/>
        </w:rPr>
      </w:pPr>
    </w:p>
    <w:p w14:paraId="6B71ED8E" w14:textId="77777777" w:rsidR="00F859F7" w:rsidRDefault="00F859F7" w:rsidP="00F859F7">
      <w:pPr>
        <w:rPr>
          <w:rFonts w:cs="Times New Roman"/>
        </w:rPr>
      </w:pPr>
    </w:p>
    <w:p w14:paraId="0CB349DD" w14:textId="77777777" w:rsidR="00F859F7" w:rsidRDefault="00F859F7" w:rsidP="00F859F7">
      <w:pPr>
        <w:rPr>
          <w:rFonts w:cs="Times New Roman"/>
        </w:rPr>
      </w:pPr>
    </w:p>
    <w:p w14:paraId="55255EB4" w14:textId="77777777" w:rsidR="00F859F7" w:rsidRDefault="00F859F7" w:rsidP="00F859F7">
      <w:pPr>
        <w:rPr>
          <w:rFonts w:cs="Times New Roman"/>
        </w:rPr>
      </w:pPr>
    </w:p>
    <w:p w14:paraId="15AEFACE" w14:textId="77777777" w:rsidR="00F859F7" w:rsidRDefault="00F859F7" w:rsidP="00F859F7">
      <w:pPr>
        <w:rPr>
          <w:rFonts w:cs="Times New Roman"/>
        </w:rPr>
      </w:pPr>
    </w:p>
    <w:p w14:paraId="74D87B63" w14:textId="77777777" w:rsidR="00F859F7" w:rsidRDefault="00F859F7" w:rsidP="00F859F7">
      <w:pPr>
        <w:rPr>
          <w:rFonts w:cs="Times New Roman"/>
        </w:rPr>
      </w:pPr>
    </w:p>
    <w:p w14:paraId="30027AE7" w14:textId="77777777" w:rsidR="00F859F7" w:rsidRDefault="00F859F7" w:rsidP="00F859F7">
      <w:pPr>
        <w:rPr>
          <w:rFonts w:cs="Times New Roman"/>
        </w:rPr>
      </w:pPr>
    </w:p>
    <w:p w14:paraId="6A31C628" w14:textId="77777777" w:rsidR="00F859F7" w:rsidRDefault="00F859F7" w:rsidP="00F859F7">
      <w:pPr>
        <w:rPr>
          <w:rFonts w:cs="Times New Roman"/>
        </w:rPr>
      </w:pPr>
    </w:p>
    <w:p w14:paraId="128BEF5C" w14:textId="77777777" w:rsidR="00F859F7" w:rsidRDefault="00F859F7" w:rsidP="00F859F7">
      <w:pPr>
        <w:rPr>
          <w:rFonts w:cs="Times New Roman"/>
        </w:rPr>
      </w:pPr>
    </w:p>
    <w:p w14:paraId="1D6A5572" w14:textId="77777777" w:rsidR="00F859F7" w:rsidRDefault="00F859F7" w:rsidP="00F859F7">
      <w:pPr>
        <w:rPr>
          <w:rFonts w:cs="Times New Roman"/>
        </w:rPr>
      </w:pPr>
    </w:p>
    <w:p w14:paraId="135CB2A9" w14:textId="77777777" w:rsidR="00F859F7" w:rsidRDefault="00F859F7" w:rsidP="00F859F7">
      <w:pPr>
        <w:rPr>
          <w:rFonts w:cs="Times New Roman"/>
        </w:rPr>
      </w:pPr>
    </w:p>
    <w:p w14:paraId="43139421" w14:textId="77777777" w:rsidR="00EC2989" w:rsidRDefault="00EC2989" w:rsidP="00F859F7">
      <w:pPr>
        <w:rPr>
          <w:rFonts w:cs="Times New Roman"/>
        </w:rPr>
      </w:pPr>
    </w:p>
    <w:p w14:paraId="6A858526" w14:textId="77777777" w:rsidR="00EC2989" w:rsidRDefault="00EC2989" w:rsidP="00F859F7">
      <w:pPr>
        <w:rPr>
          <w:rFonts w:cs="Times New Roman"/>
        </w:rPr>
      </w:pPr>
    </w:p>
    <w:p w14:paraId="27056404" w14:textId="77777777" w:rsidR="00EC2989" w:rsidRDefault="00EC2989" w:rsidP="00F859F7">
      <w:pPr>
        <w:rPr>
          <w:rFonts w:cs="Times New Roman"/>
        </w:rPr>
      </w:pPr>
    </w:p>
    <w:p w14:paraId="231773BB" w14:textId="77777777" w:rsidR="00EC2989" w:rsidRDefault="00EC2989" w:rsidP="00F859F7">
      <w:pPr>
        <w:rPr>
          <w:rFonts w:cs="Times New Roman"/>
        </w:rPr>
      </w:pPr>
    </w:p>
    <w:p w14:paraId="2EB6AD6E" w14:textId="77777777" w:rsidR="00EC2989" w:rsidRDefault="00EC2989" w:rsidP="00F859F7">
      <w:pPr>
        <w:rPr>
          <w:rFonts w:cs="Times New Roman"/>
        </w:rPr>
      </w:pPr>
    </w:p>
    <w:p w14:paraId="6BACB642" w14:textId="77777777" w:rsidR="00EC2989" w:rsidRDefault="00EC2989" w:rsidP="00F859F7">
      <w:pPr>
        <w:rPr>
          <w:rFonts w:cs="Times New Roman"/>
        </w:rPr>
      </w:pPr>
    </w:p>
    <w:p w14:paraId="2B83BB15" w14:textId="77777777" w:rsidR="00EC2989" w:rsidRDefault="00EC2989" w:rsidP="00F859F7">
      <w:pPr>
        <w:rPr>
          <w:rFonts w:cs="Times New Roman"/>
        </w:rPr>
      </w:pPr>
    </w:p>
    <w:p w14:paraId="3E81F792" w14:textId="77777777" w:rsidR="00EC2989" w:rsidRDefault="00EC2989" w:rsidP="00F859F7">
      <w:pPr>
        <w:rPr>
          <w:rFonts w:cs="Times New Roman"/>
        </w:rPr>
      </w:pPr>
    </w:p>
    <w:p w14:paraId="6DF953FA" w14:textId="77777777" w:rsidR="00EC2989" w:rsidRDefault="00EC2989" w:rsidP="00F859F7">
      <w:pPr>
        <w:rPr>
          <w:rFonts w:cs="Times New Roman"/>
        </w:rPr>
      </w:pPr>
    </w:p>
    <w:p w14:paraId="51BA2210" w14:textId="77777777" w:rsidR="00EC2989" w:rsidRDefault="00EC2989" w:rsidP="00F859F7">
      <w:pPr>
        <w:rPr>
          <w:rFonts w:cs="Times New Roman"/>
        </w:rPr>
      </w:pPr>
    </w:p>
    <w:p w14:paraId="2AC6651F" w14:textId="77777777" w:rsidR="00EC2989" w:rsidRDefault="00EC2989" w:rsidP="00F859F7">
      <w:pPr>
        <w:rPr>
          <w:rFonts w:cs="Times New Roman"/>
        </w:rPr>
      </w:pPr>
    </w:p>
    <w:p w14:paraId="703502CA" w14:textId="77777777" w:rsidR="00EC2989" w:rsidRDefault="00EC2989" w:rsidP="00F859F7">
      <w:pPr>
        <w:rPr>
          <w:rFonts w:cs="Times New Roman"/>
        </w:rPr>
      </w:pPr>
    </w:p>
    <w:p w14:paraId="200F70CB" w14:textId="77777777" w:rsidR="00EC2989" w:rsidRDefault="00EC2989" w:rsidP="00F859F7">
      <w:pPr>
        <w:rPr>
          <w:rFonts w:cs="Times New Roman"/>
        </w:rPr>
      </w:pPr>
    </w:p>
    <w:p w14:paraId="04CC10FE" w14:textId="77777777" w:rsidR="00EC2989" w:rsidRDefault="00EC2989" w:rsidP="00F859F7">
      <w:pPr>
        <w:rPr>
          <w:rFonts w:cs="Times New Roman"/>
        </w:rPr>
      </w:pPr>
    </w:p>
    <w:p w14:paraId="601C6F5D" w14:textId="77777777" w:rsidR="00EC2989" w:rsidRDefault="00EC2989" w:rsidP="00F859F7">
      <w:pPr>
        <w:rPr>
          <w:rFonts w:cs="Times New Roman"/>
        </w:rPr>
      </w:pPr>
    </w:p>
    <w:p w14:paraId="548354C7" w14:textId="723EF9F2" w:rsidR="00F859F7" w:rsidRDefault="00F859F7" w:rsidP="00F859F7">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C2989" w14:paraId="483637E2" w14:textId="77777777" w:rsidTr="00EC2989">
        <w:tc>
          <w:tcPr>
            <w:tcW w:w="4675" w:type="dxa"/>
          </w:tcPr>
          <w:p w14:paraId="6D87562F" w14:textId="77777777" w:rsidR="00EC2989" w:rsidRDefault="00EC2989">
            <w:r>
              <w:t>Policy</w:t>
            </w:r>
          </w:p>
          <w:p w14:paraId="42C45C88" w14:textId="335513CA" w:rsidR="00EC2989" w:rsidRDefault="00EC2989">
            <w:r>
              <w:t>adopted:  August 28, 2008</w:t>
            </w:r>
          </w:p>
          <w:p w14:paraId="433C75A6" w14:textId="28358103" w:rsidR="00EC2989" w:rsidRDefault="00EC2989">
            <w:r>
              <w:t>revised:  February 1, 2024</w:t>
            </w:r>
          </w:p>
        </w:tc>
        <w:tc>
          <w:tcPr>
            <w:tcW w:w="4675" w:type="dxa"/>
          </w:tcPr>
          <w:p w14:paraId="5E3C004D" w14:textId="77777777" w:rsidR="00EC2989" w:rsidRPr="00EC2989" w:rsidRDefault="00EC2989" w:rsidP="00EC2989">
            <w:pPr>
              <w:ind w:right="-20"/>
              <w:jc w:val="right"/>
              <w:rPr>
                <w:b/>
                <w:bCs/>
              </w:rPr>
            </w:pPr>
            <w:r w:rsidRPr="00EC2989">
              <w:rPr>
                <w:b/>
                <w:bCs/>
              </w:rPr>
              <w:t>COLLEGE AND CAREER ADVANTAGE</w:t>
            </w:r>
          </w:p>
          <w:p w14:paraId="017A3454" w14:textId="36726835" w:rsidR="00EC2989" w:rsidRDefault="00EC2989" w:rsidP="00EC2989">
            <w:pPr>
              <w:ind w:right="-20"/>
              <w:jc w:val="right"/>
            </w:pPr>
            <w:r>
              <w:t>San Juan Capistrano, California</w:t>
            </w:r>
          </w:p>
        </w:tc>
      </w:tr>
    </w:tbl>
    <w:p w14:paraId="50886AA4"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7"/>
    <w:rsid w:val="000F231F"/>
    <w:rsid w:val="005D6E54"/>
    <w:rsid w:val="007D12A6"/>
    <w:rsid w:val="00EC2989"/>
    <w:rsid w:val="00F8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79196D"/>
  <w15:chartTrackingRefBased/>
  <w15:docId w15:val="{97C73531-88D5-4411-9682-75F539A4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F7"/>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paragraph" w:styleId="Heading1">
    <w:name w:val="heading 1"/>
    <w:basedOn w:val="Normal"/>
    <w:next w:val="Normal"/>
    <w:link w:val="Heading1Char"/>
    <w:uiPriority w:val="9"/>
    <w:qFormat/>
    <w:rsid w:val="00F859F7"/>
    <w:pPr>
      <w:keepNext/>
      <w:keepLines/>
      <w:tabs>
        <w:tab w:val="clear" w:pos="9000"/>
      </w:tabs>
      <w:autoSpaceDE/>
      <w:autoSpaceDN/>
      <w:spacing w:before="360" w:after="80" w:line="259" w:lineRule="auto"/>
      <w:ind w:right="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859F7"/>
    <w:pPr>
      <w:keepNext/>
      <w:keepLines/>
      <w:tabs>
        <w:tab w:val="clear" w:pos="9000"/>
      </w:tabs>
      <w:autoSpaceDE/>
      <w:autoSpaceDN/>
      <w:spacing w:before="160" w:after="80" w:line="259" w:lineRule="auto"/>
      <w:ind w:right="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859F7"/>
    <w:pPr>
      <w:keepNext/>
      <w:keepLines/>
      <w:tabs>
        <w:tab w:val="clear" w:pos="9000"/>
      </w:tabs>
      <w:autoSpaceDE/>
      <w:autoSpaceDN/>
      <w:spacing w:before="160" w:after="80" w:line="259" w:lineRule="auto"/>
      <w:ind w:right="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859F7"/>
    <w:pPr>
      <w:keepNext/>
      <w:keepLines/>
      <w:tabs>
        <w:tab w:val="clear" w:pos="9000"/>
      </w:tabs>
      <w:autoSpaceDE/>
      <w:autoSpaceDN/>
      <w:spacing w:before="80" w:after="40" w:line="259" w:lineRule="auto"/>
      <w:ind w:right="0"/>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859F7"/>
    <w:pPr>
      <w:keepNext/>
      <w:keepLines/>
      <w:tabs>
        <w:tab w:val="clear" w:pos="9000"/>
      </w:tabs>
      <w:autoSpaceDE/>
      <w:autoSpaceDN/>
      <w:spacing w:before="80" w:after="40" w:line="259" w:lineRule="auto"/>
      <w:ind w:right="0"/>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859F7"/>
    <w:pPr>
      <w:keepNext/>
      <w:keepLines/>
      <w:tabs>
        <w:tab w:val="clear" w:pos="9000"/>
      </w:tabs>
      <w:autoSpaceDE/>
      <w:autoSpaceDN/>
      <w:spacing w:before="40" w:line="259" w:lineRule="auto"/>
      <w:ind w:right="0"/>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859F7"/>
    <w:pPr>
      <w:keepNext/>
      <w:keepLines/>
      <w:tabs>
        <w:tab w:val="clear" w:pos="9000"/>
      </w:tabs>
      <w:autoSpaceDE/>
      <w:autoSpaceDN/>
      <w:spacing w:before="40" w:line="259" w:lineRule="auto"/>
      <w:ind w:right="0"/>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859F7"/>
    <w:pPr>
      <w:keepNext/>
      <w:keepLines/>
      <w:tabs>
        <w:tab w:val="clear" w:pos="9000"/>
      </w:tabs>
      <w:autoSpaceDE/>
      <w:autoSpaceDN/>
      <w:spacing w:line="259" w:lineRule="auto"/>
      <w:ind w:right="0"/>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859F7"/>
    <w:pPr>
      <w:keepNext/>
      <w:keepLines/>
      <w:tabs>
        <w:tab w:val="clear" w:pos="9000"/>
      </w:tabs>
      <w:autoSpaceDE/>
      <w:autoSpaceDN/>
      <w:spacing w:line="259" w:lineRule="auto"/>
      <w:ind w:right="0"/>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9F7"/>
    <w:rPr>
      <w:rFonts w:eastAsiaTheme="majorEastAsia" w:cstheme="majorBidi"/>
      <w:color w:val="272727" w:themeColor="text1" w:themeTint="D8"/>
    </w:rPr>
  </w:style>
  <w:style w:type="paragraph" w:styleId="Title">
    <w:name w:val="Title"/>
    <w:basedOn w:val="Normal"/>
    <w:next w:val="Normal"/>
    <w:link w:val="TitleChar"/>
    <w:uiPriority w:val="10"/>
    <w:qFormat/>
    <w:rsid w:val="00F859F7"/>
    <w:pPr>
      <w:tabs>
        <w:tab w:val="clear" w:pos="9000"/>
      </w:tabs>
      <w:autoSpaceDE/>
      <w:autoSpaceDN/>
      <w:spacing w:after="80"/>
      <w:ind w:right="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85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9F7"/>
    <w:pPr>
      <w:numPr>
        <w:ilvl w:val="1"/>
      </w:numPr>
      <w:tabs>
        <w:tab w:val="clear" w:pos="9000"/>
      </w:tabs>
      <w:autoSpaceDE/>
      <w:autoSpaceDN/>
      <w:spacing w:after="160" w:line="259" w:lineRule="auto"/>
      <w:ind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85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9F7"/>
    <w:pPr>
      <w:tabs>
        <w:tab w:val="clear" w:pos="9000"/>
      </w:tabs>
      <w:autoSpaceDE/>
      <w:autoSpaceDN/>
      <w:spacing w:before="160" w:after="160" w:line="259" w:lineRule="auto"/>
      <w:ind w:right="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859F7"/>
    <w:rPr>
      <w:i/>
      <w:iCs/>
      <w:color w:val="404040" w:themeColor="text1" w:themeTint="BF"/>
    </w:rPr>
  </w:style>
  <w:style w:type="paragraph" w:styleId="ListParagraph">
    <w:name w:val="List Paragraph"/>
    <w:basedOn w:val="Normal"/>
    <w:uiPriority w:val="34"/>
    <w:qFormat/>
    <w:rsid w:val="00F859F7"/>
    <w:pPr>
      <w:tabs>
        <w:tab w:val="clear" w:pos="9000"/>
      </w:tabs>
      <w:autoSpaceDE/>
      <w:autoSpaceDN/>
      <w:spacing w:after="160" w:line="259" w:lineRule="auto"/>
      <w:ind w:left="720" w:right="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859F7"/>
    <w:rPr>
      <w:i/>
      <w:iCs/>
      <w:color w:val="0F4761" w:themeColor="accent1" w:themeShade="BF"/>
    </w:rPr>
  </w:style>
  <w:style w:type="paragraph" w:styleId="IntenseQuote">
    <w:name w:val="Intense Quote"/>
    <w:basedOn w:val="Normal"/>
    <w:next w:val="Normal"/>
    <w:link w:val="IntenseQuoteChar"/>
    <w:uiPriority w:val="30"/>
    <w:qFormat/>
    <w:rsid w:val="00F859F7"/>
    <w:pPr>
      <w:pBdr>
        <w:top w:val="single" w:sz="4" w:space="10" w:color="0F4761" w:themeColor="accent1" w:themeShade="BF"/>
        <w:bottom w:val="single" w:sz="4" w:space="10" w:color="0F4761" w:themeColor="accent1" w:themeShade="BF"/>
      </w:pBdr>
      <w:tabs>
        <w:tab w:val="clear" w:pos="9000"/>
      </w:tabs>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859F7"/>
    <w:rPr>
      <w:i/>
      <w:iCs/>
      <w:color w:val="0F4761" w:themeColor="accent1" w:themeShade="BF"/>
    </w:rPr>
  </w:style>
  <w:style w:type="character" w:styleId="IntenseReference">
    <w:name w:val="Intense Reference"/>
    <w:basedOn w:val="DefaultParagraphFont"/>
    <w:uiPriority w:val="32"/>
    <w:qFormat/>
    <w:rsid w:val="00F859F7"/>
    <w:rPr>
      <w:b/>
      <w:bCs/>
      <w:smallCaps/>
      <w:color w:val="0F4761" w:themeColor="accent1" w:themeShade="BF"/>
      <w:spacing w:val="5"/>
    </w:rPr>
  </w:style>
  <w:style w:type="table" w:styleId="TableGrid">
    <w:name w:val="Table Grid"/>
    <w:basedOn w:val="TableNormal"/>
    <w:uiPriority w:val="39"/>
    <w:rsid w:val="00EC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2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2024-01-26T18:09:00Z</dcterms:created>
  <dcterms:modified xsi:type="dcterms:W3CDTF">2024-01-26T18:49:00Z</dcterms:modified>
</cp:coreProperties>
</file>